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DA256C" w:rsidP="00DA256C" w:rsidRDefault="00DA256C">
      <w:pPr>
        <w:keepNext/>
        <w:pBdr>
          <w:bottom w:val="single" w:color="FF0000" w:sz="18" w:space="1"/>
        </w:pBdr>
        <w:spacing w:before="240" w:after="60" w:line="276" w:lineRule="auto"/>
        <w:jc w:val="center"/>
        <w:outlineLvl w:val="0"/>
        <w:rPr>
          <w:rFonts w:ascii="Cambria" w:hAnsi="Cambria"/>
          <w:b/>
          <w:kern w:val="32"/>
          <w:sz w:val="32"/>
          <w:szCs w:val="32"/>
          <w:lang w:eastAsia="en-US"/>
        </w:rPr>
      </w:pPr>
    </w:p>
    <w:p w:rsidRPr="004B0FFD" w:rsidR="00DA256C" w:rsidP="00DA256C" w:rsidRDefault="00DA256C">
      <w:pPr>
        <w:keepNext/>
        <w:pBdr>
          <w:bottom w:val="single" w:color="FF0000" w:sz="18" w:space="1"/>
        </w:pBdr>
        <w:spacing w:before="240" w:after="60" w:line="276" w:lineRule="auto"/>
        <w:jc w:val="center"/>
        <w:outlineLvl w:val="0"/>
        <w:rPr>
          <w:rFonts w:ascii="Cambria" w:hAnsi="Cambria"/>
          <w:b/>
          <w:bCs/>
          <w:kern w:val="32"/>
          <w:sz w:val="32"/>
          <w:szCs w:val="32"/>
          <w:lang w:eastAsia="en-US"/>
        </w:rPr>
      </w:pPr>
      <w:r w:rsidRPr="004B0FFD">
        <w:rPr>
          <w:rFonts w:ascii="Cambria" w:hAnsi="Cambria"/>
          <w:b/>
          <w:kern w:val="32"/>
          <w:sz w:val="32"/>
          <w:szCs w:val="32"/>
          <w:lang w:eastAsia="en-US"/>
        </w:rPr>
        <w:t>ČESTNÉ PROHLÁŠENÍ DODAVATELE</w:t>
      </w:r>
    </w:p>
    <w:p w:rsidRPr="004B0FFD" w:rsidR="00DA256C" w:rsidP="00DA256C" w:rsidRDefault="00DA256C">
      <w:pPr>
        <w:keepNext/>
        <w:jc w:val="center"/>
        <w:outlineLvl w:val="1"/>
        <w:rPr>
          <w:rFonts w:ascii="Cambria" w:hAnsi="Cambria"/>
          <w:b/>
          <w:bCs/>
          <w:iCs/>
          <w:sz w:val="22"/>
          <w:szCs w:val="22"/>
          <w:lang w:eastAsia="en-US"/>
        </w:rPr>
      </w:pPr>
      <w:r w:rsidRPr="004B0FFD">
        <w:rPr>
          <w:rFonts w:ascii="Cambria" w:hAnsi="Cambria"/>
          <w:b/>
          <w:bCs/>
          <w:iCs/>
          <w:sz w:val="22"/>
          <w:szCs w:val="22"/>
          <w:lang w:eastAsia="en-US"/>
        </w:rPr>
        <w:t>o splnění základních kvalifikačních předpokladů v rámci výběrového řízení na veřejnou zakázku s názvem:</w:t>
      </w:r>
    </w:p>
    <w:p w:rsidRPr="004B0FFD" w:rsidR="00DA256C" w:rsidP="00DA256C" w:rsidRDefault="00DA256C">
      <w:pPr>
        <w:keepNext/>
        <w:jc w:val="center"/>
        <w:outlineLvl w:val="1"/>
        <w:rPr>
          <w:rFonts w:ascii="Cambria" w:hAnsi="Cambria"/>
          <w:b/>
          <w:bCs/>
          <w:iCs/>
          <w:sz w:val="22"/>
          <w:szCs w:val="22"/>
          <w:lang w:eastAsia="en-US"/>
        </w:rPr>
      </w:pPr>
    </w:p>
    <w:p w:rsidR="00DA256C" w:rsidP="00DA256C" w:rsidRDefault="00DA256C">
      <w:pPr>
        <w:jc w:val="center"/>
        <w:rPr>
          <w:rFonts w:ascii="Cambria" w:hAnsi="Cambria"/>
          <w:b/>
          <w:sz w:val="36"/>
        </w:rPr>
      </w:pPr>
      <w:r w:rsidRPr="004B0FFD">
        <w:rPr>
          <w:rFonts w:ascii="Cambria" w:hAnsi="Cambria"/>
          <w:b/>
          <w:sz w:val="36"/>
        </w:rPr>
        <w:t>„</w:t>
      </w:r>
      <w:r>
        <w:rPr>
          <w:rFonts w:ascii="Cambria" w:hAnsi="Cambria"/>
          <w:b/>
          <w:sz w:val="36"/>
        </w:rPr>
        <w:t xml:space="preserve">Vzdělávání - </w:t>
      </w:r>
      <w:r w:rsidRPr="00575056">
        <w:rPr>
          <w:rFonts w:asciiTheme="majorHAnsi" w:hAnsiTheme="majorHAnsi"/>
          <w:b/>
          <w:bCs/>
          <w:sz w:val="36"/>
          <w:szCs w:val="28"/>
        </w:rPr>
        <w:t>MYJÓMI družstvo invalidů</w:t>
      </w:r>
      <w:r w:rsidR="008D762F">
        <w:rPr>
          <w:rFonts w:asciiTheme="majorHAnsi" w:hAnsiTheme="majorHAnsi"/>
          <w:b/>
          <w:bCs/>
          <w:sz w:val="36"/>
          <w:szCs w:val="28"/>
        </w:rPr>
        <w:t xml:space="preserve"> II</w:t>
      </w:r>
      <w:r w:rsidRPr="0064569E">
        <w:rPr>
          <w:rFonts w:ascii="Cambria" w:hAnsi="Cambria"/>
          <w:b/>
          <w:sz w:val="36"/>
        </w:rPr>
        <w:t>“</w:t>
      </w:r>
    </w:p>
    <w:p w:rsidR="00DA256C" w:rsidP="00DA256C" w:rsidRDefault="00DA256C">
      <w:pPr>
        <w:rPr>
          <w:rFonts w:ascii="Cambria" w:hAnsi="Cambria"/>
          <w:b/>
          <w:sz w:val="36"/>
        </w:rPr>
      </w:pPr>
    </w:p>
    <w:p w:rsidRPr="004B0FFD" w:rsidR="00DA256C" w:rsidP="00DA256C" w:rsidRDefault="00DA256C">
      <w:pPr>
        <w:rPr>
          <w:rFonts w:ascii="Cambria" w:hAnsi="Cambria"/>
          <w:b/>
          <w:sz w:val="22"/>
        </w:rPr>
      </w:pPr>
      <w:r w:rsidRPr="004B0FFD">
        <w:rPr>
          <w:rFonts w:ascii="Cambria" w:hAnsi="Cambria"/>
          <w:b/>
          <w:sz w:val="22"/>
        </w:rPr>
        <w:t>Identifikační údaje dodavatele:</w:t>
      </w:r>
    </w:p>
    <w:p w:rsidRPr="004B0FFD" w:rsidR="00DA256C" w:rsidP="00DA256C" w:rsidRDefault="00DA256C">
      <w:pPr>
        <w:rPr>
          <w:rFonts w:ascii="Cambria" w:hAnsi="Cambria"/>
          <w:b/>
          <w:sz w:val="22"/>
        </w:rPr>
      </w:pPr>
    </w:p>
    <w:p w:rsidRPr="004B0FFD" w:rsidR="00DA256C" w:rsidP="00DA256C" w:rsidRDefault="00DA256C">
      <w:pPr>
        <w:tabs>
          <w:tab w:val="left" w:pos="2268"/>
        </w:tabs>
        <w:spacing w:after="120"/>
        <w:rPr>
          <w:rFonts w:ascii="Cambria" w:hAnsi="Cambria"/>
          <w:b/>
          <w:sz w:val="22"/>
        </w:rPr>
      </w:pPr>
      <w:r w:rsidRPr="004B0FFD">
        <w:rPr>
          <w:rFonts w:ascii="Cambria" w:hAnsi="Cambria"/>
          <w:b/>
          <w:sz w:val="22"/>
        </w:rPr>
        <w:t>Obchodní firma</w:t>
      </w:r>
      <w:r>
        <w:rPr>
          <w:rFonts w:ascii="Cambria" w:hAnsi="Cambria"/>
          <w:b/>
          <w:sz w:val="22"/>
        </w:rPr>
        <w:t>:</w:t>
      </w:r>
      <w:r>
        <w:rPr>
          <w:rFonts w:ascii="Cambria" w:hAnsi="Cambria"/>
          <w:b/>
          <w:sz w:val="22"/>
        </w:rPr>
        <w:tab/>
        <w:t xml:space="preserve"> </w:t>
      </w:r>
      <w:r w:rsidRPr="002651E9" w:rsidR="00BA661B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bookmarkStart w:name="Text1" w:id="0"/>
      <w:r w:rsidRPr="002651E9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instrText xml:space="preserve"> FORMTEXT </w:instrText>
      </w:r>
      <w:r w:rsidRPr="002651E9" w:rsidR="00BA661B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</w:r>
      <w:r w:rsidRPr="002651E9" w:rsidR="00BA661B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 w:rsidR="00BA661B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fldChar w:fldCharType="end"/>
      </w:r>
      <w:bookmarkEnd w:id="0"/>
      <w:r>
        <w:rPr>
          <w:rFonts w:ascii="Cambria" w:hAnsi="Cambria"/>
          <w:b/>
          <w:sz w:val="22"/>
        </w:rPr>
        <w:t xml:space="preserve">    </w:t>
      </w:r>
    </w:p>
    <w:p w:rsidRPr="004B0FFD" w:rsidR="00DA256C" w:rsidP="00DA256C" w:rsidRDefault="00DA256C">
      <w:pPr>
        <w:tabs>
          <w:tab w:val="left" w:pos="2268"/>
        </w:tabs>
        <w:spacing w:after="120"/>
        <w:rPr>
          <w:rFonts w:ascii="Cambria" w:hAnsi="Cambria"/>
          <w:b/>
          <w:sz w:val="22"/>
        </w:rPr>
      </w:pPr>
      <w:r w:rsidRPr="004B0FFD">
        <w:rPr>
          <w:rFonts w:ascii="Cambria" w:hAnsi="Cambria"/>
          <w:b/>
          <w:sz w:val="22"/>
        </w:rPr>
        <w:t>Sídlo:</w:t>
      </w:r>
      <w:r>
        <w:rPr>
          <w:rFonts w:ascii="Cambria" w:hAnsi="Cambria" w:cs="Cambria"/>
          <w:b/>
          <w:bCs/>
          <w:noProof/>
          <w:snapToGrid w:val="false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noProof/>
          <w:snapToGrid w:val="false"/>
          <w:sz w:val="22"/>
          <w:szCs w:val="22"/>
        </w:rPr>
        <w:tab/>
        <w:t xml:space="preserve"> </w:t>
      </w:r>
      <w:r w:rsidRPr="002651E9" w:rsidR="00BA661B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2651E9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instrText xml:space="preserve"> FORMTEXT </w:instrText>
      </w:r>
      <w:r w:rsidRPr="002651E9" w:rsidR="00BA661B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</w:r>
      <w:r w:rsidRPr="002651E9" w:rsidR="00BA661B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 w:rsidR="00BA661B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fldChar w:fldCharType="end"/>
      </w:r>
    </w:p>
    <w:p w:rsidRPr="004B0FFD" w:rsidR="00DA256C" w:rsidP="00DA256C" w:rsidRDefault="00DA256C">
      <w:pPr>
        <w:tabs>
          <w:tab w:val="left" w:pos="2268"/>
        </w:tabs>
        <w:spacing w:after="120"/>
        <w:rPr>
          <w:rFonts w:ascii="Cambria" w:hAnsi="Cambria"/>
          <w:b/>
          <w:sz w:val="22"/>
        </w:rPr>
      </w:pPr>
      <w:r w:rsidRPr="004B0FFD">
        <w:rPr>
          <w:rFonts w:ascii="Cambria" w:hAnsi="Cambria"/>
          <w:b/>
          <w:sz w:val="22"/>
        </w:rPr>
        <w:t>IČ:</w:t>
      </w:r>
      <w:r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ab/>
        <w:t xml:space="preserve"> </w:t>
      </w:r>
      <w:r w:rsidRPr="00A120BE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t xml:space="preserve"> </w:t>
      </w:r>
      <w:r w:rsidRPr="002651E9" w:rsidR="00BA661B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2651E9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instrText xml:space="preserve"> FORMTEXT </w:instrText>
      </w:r>
      <w:r w:rsidRPr="002651E9" w:rsidR="00BA661B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</w:r>
      <w:r w:rsidRPr="002651E9" w:rsidR="00BA661B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 w:rsidR="00BA661B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fldChar w:fldCharType="end"/>
      </w:r>
    </w:p>
    <w:p w:rsidRPr="004B0FFD" w:rsidR="00DA256C" w:rsidP="00DA256C" w:rsidRDefault="00DA256C">
      <w:pPr>
        <w:tabs>
          <w:tab w:val="left" w:pos="2268"/>
        </w:tabs>
        <w:spacing w:after="120"/>
        <w:rPr>
          <w:rFonts w:ascii="Cambria" w:hAnsi="Cambria"/>
          <w:b/>
          <w:sz w:val="22"/>
        </w:rPr>
      </w:pPr>
      <w:r w:rsidRPr="004B0FFD">
        <w:rPr>
          <w:rFonts w:ascii="Cambria" w:hAnsi="Cambria"/>
          <w:b/>
          <w:sz w:val="22"/>
        </w:rPr>
        <w:t>Zastoupený:</w:t>
      </w:r>
      <w:r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ab/>
        <w:t xml:space="preserve"> </w:t>
      </w:r>
      <w:r w:rsidRPr="00A120BE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t xml:space="preserve"> </w:t>
      </w:r>
      <w:r w:rsidRPr="002651E9" w:rsidR="00BA661B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2651E9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instrText xml:space="preserve"> FORMTEXT </w:instrText>
      </w:r>
      <w:r w:rsidRPr="002651E9" w:rsidR="00BA661B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</w:r>
      <w:r w:rsidRPr="002651E9" w:rsidR="00BA661B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 w:rsidR="00BA661B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fldChar w:fldCharType="end"/>
      </w:r>
    </w:p>
    <w:p w:rsidRPr="00D2564D" w:rsidR="00DA256C" w:rsidP="00DA256C" w:rsidRDefault="00DA256C">
      <w:pPr>
        <w:rPr>
          <w:rFonts w:ascii="Cambria" w:hAnsi="Cambria"/>
          <w:b/>
          <w:sz w:val="22"/>
          <w:szCs w:val="22"/>
        </w:rPr>
      </w:pPr>
    </w:p>
    <w:p w:rsidRPr="00D2564D" w:rsidR="00DA256C" w:rsidP="00DA256C" w:rsidRDefault="00DA256C">
      <w:pPr>
        <w:rPr>
          <w:rFonts w:ascii="Cambria" w:hAnsi="Cambria"/>
          <w:sz w:val="22"/>
          <w:szCs w:val="22"/>
        </w:rPr>
      </w:pPr>
      <w:r w:rsidRPr="00D2564D">
        <w:rPr>
          <w:rFonts w:ascii="Cambria" w:hAnsi="Cambria"/>
          <w:sz w:val="22"/>
          <w:szCs w:val="22"/>
        </w:rPr>
        <w:t>Dodavatel čestně prohlašuje, že:</w:t>
      </w:r>
    </w:p>
    <w:p w:rsidRPr="00D2564D" w:rsidR="00DA256C" w:rsidP="00DA256C" w:rsidRDefault="00DA256C">
      <w:pPr>
        <w:pStyle w:val="Nadpis4"/>
        <w:rPr>
          <w:sz w:val="22"/>
          <w:szCs w:val="22"/>
        </w:rPr>
      </w:pPr>
      <w:r w:rsidRPr="00D2564D">
        <w:rPr>
          <w:sz w:val="22"/>
          <w:szCs w:val="22"/>
        </w:rPr>
        <w:t>nebyl v zemi svého sídla v posledních 5 letech před zahájením zadávacího řízení pravomocně odsouzen pro trestný čin uvedený v příloze č. 3 zákona č. 134/2016 Sb., ve znění pozdějších předpisů, nebo obdobný trestný čin podle právního řádu země sídla dodavatele; k zahlazeným odsouzením se nepřihlíží,</w:t>
      </w:r>
    </w:p>
    <w:p w:rsidRPr="00D2564D" w:rsidR="00DA256C" w:rsidP="00DA256C" w:rsidRDefault="00DA256C">
      <w:pPr>
        <w:pStyle w:val="Nadpis4"/>
        <w:rPr>
          <w:sz w:val="22"/>
          <w:szCs w:val="22"/>
        </w:rPr>
      </w:pPr>
      <w:r w:rsidRPr="00D2564D">
        <w:rPr>
          <w:sz w:val="22"/>
          <w:szCs w:val="22"/>
        </w:rPr>
        <w:t>nemá v České republice nebo v zemi svého sídla v evidenci daní zachycen splatný daňový nedoplatek</w:t>
      </w:r>
    </w:p>
    <w:p w:rsidRPr="00D2564D" w:rsidR="00DA256C" w:rsidP="00DA256C" w:rsidRDefault="00DA256C">
      <w:pPr>
        <w:pStyle w:val="Nadpis4"/>
        <w:rPr>
          <w:sz w:val="22"/>
          <w:szCs w:val="22"/>
        </w:rPr>
      </w:pPr>
      <w:r w:rsidRPr="00D2564D">
        <w:rPr>
          <w:sz w:val="22"/>
          <w:szCs w:val="22"/>
        </w:rPr>
        <w:t>nemá v České republice nebo v zemi svého sídla splatný nedoplatek na pojistném nebo na penále na veřejné zdravotní pojištění,</w:t>
      </w:r>
    </w:p>
    <w:p w:rsidRPr="00D2564D" w:rsidR="00DA256C" w:rsidP="00DA256C" w:rsidRDefault="00DA256C">
      <w:pPr>
        <w:pStyle w:val="Nadpis4"/>
        <w:rPr>
          <w:sz w:val="22"/>
          <w:szCs w:val="22"/>
        </w:rPr>
      </w:pPr>
      <w:r w:rsidRPr="00D2564D">
        <w:rPr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:rsidRPr="00D2564D" w:rsidR="00DA256C" w:rsidP="00DA256C" w:rsidRDefault="00DA256C">
      <w:pPr>
        <w:pStyle w:val="Nadpis4"/>
        <w:rPr>
          <w:sz w:val="22"/>
          <w:szCs w:val="22"/>
        </w:rPr>
      </w:pPr>
      <w:r w:rsidRPr="00D2564D">
        <w:rPr>
          <w:sz w:val="22"/>
          <w:szCs w:val="22"/>
        </w:rPr>
        <w:t>není v likvidaci, proti němuž bylo vydáno rozhodnutí o úpadku, vůči němuž byla nařízena nucená správa podle jiného právního předpisu nebo v obdobné situaci podle právního řádu země sídla dodavatele.</w:t>
      </w:r>
    </w:p>
    <w:p w:rsidRPr="00D2564D" w:rsidR="00DA256C" w:rsidP="00DA256C" w:rsidRDefault="00DA256C">
      <w:pPr>
        <w:rPr>
          <w:rFonts w:ascii="Cambria" w:hAnsi="Cambria"/>
          <w:sz w:val="22"/>
          <w:szCs w:val="22"/>
          <w:lang w:eastAsia="en-US"/>
        </w:rPr>
      </w:pPr>
    </w:p>
    <w:p w:rsidRPr="00D2564D" w:rsidR="00DA256C" w:rsidP="00DA256C" w:rsidRDefault="00DA256C">
      <w:pPr>
        <w:rPr>
          <w:rFonts w:ascii="Cambria" w:hAnsi="Cambria"/>
          <w:sz w:val="22"/>
          <w:szCs w:val="22"/>
          <w:lang w:eastAsia="en-US"/>
        </w:rPr>
      </w:pPr>
      <w:r w:rsidRPr="00D2564D">
        <w:rPr>
          <w:rFonts w:ascii="Cambria" w:hAnsi="Cambria"/>
          <w:sz w:val="22"/>
          <w:szCs w:val="22"/>
          <w:lang w:eastAsia="en-US"/>
        </w:rPr>
        <w:t xml:space="preserve">V </w:t>
      </w:r>
      <w:r w:rsidRPr="00D2564D">
        <w:rPr>
          <w:rFonts w:ascii="Cambria" w:hAnsi="Cambria"/>
          <w:sz w:val="22"/>
          <w:szCs w:val="22"/>
          <w:shd w:val="clear" w:color="auto" w:fill="FFFF00"/>
          <w:lang w:eastAsia="en-US"/>
        </w:rPr>
        <w:t xml:space="preserve">      </w:t>
      </w:r>
      <w:r>
        <w:rPr>
          <w:rFonts w:ascii="Cambria" w:hAnsi="Cambria"/>
          <w:sz w:val="22"/>
          <w:szCs w:val="22"/>
          <w:shd w:val="clear" w:color="auto" w:fill="FFFF00"/>
          <w:lang w:eastAsia="en-US"/>
        </w:rPr>
        <w:t xml:space="preserve">                           </w:t>
      </w:r>
      <w:r w:rsidRPr="00D2564D">
        <w:rPr>
          <w:rFonts w:ascii="Cambria" w:hAnsi="Cambria"/>
          <w:sz w:val="22"/>
          <w:szCs w:val="22"/>
          <w:shd w:val="clear" w:color="auto" w:fill="FFFF00"/>
          <w:lang w:eastAsia="en-US"/>
        </w:rPr>
        <w:t xml:space="preserve">   </w:t>
      </w:r>
      <w:r w:rsidRPr="00D2564D">
        <w:rPr>
          <w:rFonts w:ascii="Cambria" w:hAnsi="Cambria"/>
          <w:sz w:val="22"/>
          <w:szCs w:val="22"/>
          <w:lang w:eastAsia="en-US"/>
        </w:rPr>
        <w:t xml:space="preserve">, dne </w:t>
      </w:r>
      <w:r w:rsidRPr="002651E9" w:rsidR="00BA661B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fldChar w:fldCharType="begin">
          <w:ffData>
            <w:name w:val="Text1"/>
            <w:enabled/>
            <w:calcOnExit w:val="false"/>
            <w:textInput/>
          </w:ffData>
        </w:fldChar>
      </w:r>
      <w:r w:rsidRPr="002651E9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instrText xml:space="preserve"> FORMTEXT </w:instrText>
      </w:r>
      <w:r w:rsidRPr="002651E9" w:rsidR="00BA661B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</w:r>
      <w:r w:rsidRPr="002651E9" w:rsidR="00BA661B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fldChar w:fldCharType="separate"/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>
        <w:rPr>
          <w:rFonts w:ascii="Cambria" w:hAnsi="Cambria" w:cs="Cambria"/>
          <w:b/>
          <w:bCs/>
          <w:noProof/>
          <w:snapToGrid w:val="false"/>
          <w:sz w:val="22"/>
          <w:szCs w:val="22"/>
          <w:highlight w:val="yellow"/>
        </w:rPr>
        <w:t> </w:t>
      </w:r>
      <w:r w:rsidRPr="002651E9" w:rsidR="00BA661B">
        <w:rPr>
          <w:rFonts w:ascii="Cambria" w:hAnsi="Cambria" w:cs="Cambria"/>
          <w:b/>
          <w:bCs/>
          <w:snapToGrid w:val="false"/>
          <w:sz w:val="22"/>
          <w:szCs w:val="22"/>
          <w:highlight w:val="yellow"/>
        </w:rPr>
        <w:fldChar w:fldCharType="end"/>
      </w:r>
      <w:r w:rsidRPr="00D2564D">
        <w:rPr>
          <w:rFonts w:ascii="Cambria" w:hAnsi="Cambria"/>
          <w:sz w:val="22"/>
          <w:szCs w:val="22"/>
          <w:shd w:val="clear" w:color="auto" w:fill="FFFF00"/>
          <w:lang w:eastAsia="en-US"/>
        </w:rPr>
        <w:t xml:space="preserve">          </w:t>
      </w:r>
    </w:p>
    <w:p w:rsidRPr="00D2564D" w:rsidR="00DA256C" w:rsidP="00DA256C" w:rsidRDefault="00DA256C">
      <w:pPr>
        <w:rPr>
          <w:rFonts w:ascii="Cambria" w:hAnsi="Cambria"/>
          <w:sz w:val="22"/>
          <w:szCs w:val="22"/>
          <w:lang w:eastAsia="en-US"/>
        </w:rPr>
      </w:pPr>
    </w:p>
    <w:p w:rsidRPr="00D2564D" w:rsidR="00DA256C" w:rsidP="00DA256C" w:rsidRDefault="00DA256C">
      <w:pPr>
        <w:rPr>
          <w:rFonts w:ascii="Cambria" w:hAnsi="Cambria"/>
          <w:sz w:val="22"/>
          <w:szCs w:val="22"/>
        </w:rPr>
      </w:pPr>
    </w:p>
    <w:p w:rsidRPr="00D2564D" w:rsidR="00DA256C" w:rsidP="00DA256C" w:rsidRDefault="00DA256C">
      <w:pPr>
        <w:rPr>
          <w:rFonts w:ascii="Cambria" w:hAnsi="Cambria"/>
          <w:sz w:val="22"/>
          <w:szCs w:val="22"/>
        </w:rPr>
      </w:pPr>
    </w:p>
    <w:p w:rsidRPr="00D2564D" w:rsidR="00DA256C" w:rsidP="00DA256C" w:rsidRDefault="00DA256C">
      <w:pPr>
        <w:tabs>
          <w:tab w:val="left" w:pos="5529"/>
        </w:tabs>
        <w:rPr>
          <w:rFonts w:ascii="Cambria" w:hAnsi="Cambria"/>
          <w:sz w:val="22"/>
          <w:szCs w:val="22"/>
          <w:lang w:eastAsia="en-US"/>
        </w:rPr>
      </w:pPr>
      <w:r>
        <w:rPr>
          <w:rFonts w:ascii="Cambria" w:hAnsi="Cambria"/>
          <w:sz w:val="22"/>
          <w:szCs w:val="22"/>
          <w:lang w:eastAsia="en-US"/>
        </w:rPr>
        <w:tab/>
      </w:r>
      <w:r w:rsidRPr="0033658F">
        <w:rPr>
          <w:rFonts w:ascii="Cambria" w:hAnsi="Cambria"/>
          <w:sz w:val="22"/>
          <w:szCs w:val="22"/>
          <w:highlight w:val="yellow"/>
          <w:lang w:eastAsia="en-US"/>
        </w:rPr>
        <w:t>…………………..………………………..</w:t>
      </w:r>
    </w:p>
    <w:p w:rsidR="00DA256C" w:rsidP="00DA256C" w:rsidRDefault="00DA256C">
      <w:pPr>
        <w:tabs>
          <w:tab w:val="left" w:pos="4678"/>
        </w:tabs>
        <w:jc w:val="right"/>
        <w:rPr>
          <w:rFonts w:ascii="Cambria" w:hAnsi="Cambria"/>
          <w:sz w:val="22"/>
          <w:szCs w:val="22"/>
          <w:lang w:eastAsia="en-US"/>
        </w:rPr>
      </w:pPr>
      <w:r w:rsidRPr="00D2564D">
        <w:rPr>
          <w:rFonts w:ascii="Cambria" w:hAnsi="Cambria"/>
          <w:sz w:val="22"/>
          <w:szCs w:val="22"/>
          <w:lang w:eastAsia="en-US"/>
        </w:rPr>
        <w:t>Jméno a funkce oprávněné osoby dodavatele</w:t>
      </w:r>
    </w:p>
    <w:p w:rsidRPr="00D2564D" w:rsidR="00DA256C" w:rsidP="00DA256C" w:rsidRDefault="00DA256C">
      <w:pPr>
        <w:tabs>
          <w:tab w:val="left" w:pos="4536"/>
        </w:tabs>
        <w:jc w:val="right"/>
        <w:rPr>
          <w:rFonts w:ascii="Cambria" w:hAnsi="Cambria"/>
          <w:sz w:val="22"/>
          <w:szCs w:val="22"/>
          <w:lang w:eastAsia="en-US"/>
        </w:rPr>
      </w:pPr>
      <w:r w:rsidRPr="00D2564D">
        <w:rPr>
          <w:rFonts w:ascii="Cambria" w:hAnsi="Cambria"/>
          <w:sz w:val="22"/>
          <w:szCs w:val="22"/>
          <w:lang w:eastAsia="en-US"/>
        </w:rPr>
        <w:t xml:space="preserve">Razítko a podpis oprávněné osoby dodavatele </w:t>
      </w:r>
    </w:p>
    <w:p w:rsidR="00054B9E" w:rsidRDefault="00054B9E"/>
    <w:sectPr w:rsidR="00054B9E" w:rsidSect="00F07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4D352995"/>
    <w:multiLevelType w:val="multilevel"/>
    <w:tmpl w:val="F3F47B16"/>
    <w:lvl w:ilvl="0">
      <w:start w:val="1"/>
      <w:numFmt w:val="upperRoman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576" w:hanging="576"/>
      </w:pPr>
      <w:rPr>
        <w:rFonts w:hint="default" w:cs="Times New Roman"/>
        <w:b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720" w:hanging="720"/>
      </w:pPr>
      <w:rPr>
        <w:rFonts w:hint="default" w:cs="Times New Roman" w:asciiTheme="majorHAnsi" w:hAnsiTheme="majorHAnsi"/>
        <w:b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i w:val="false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80"/>
  <w:proofState w:spelling="clean"/>
  <w:defaultTabStop w:val="708"/>
  <w:hyphenationZone w:val="425"/>
  <w:characterSpacingControl w:val="doNotCompress"/>
  <w:compat/>
  <w:rsids>
    <w:rsidRoot w:val="00DA256C"/>
    <w:rsid w:val="00054B9E"/>
    <w:rsid w:val="008D762F"/>
    <w:rsid w:val="00BA661B"/>
    <w:rsid w:val="00DA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0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DA256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A256C"/>
    <w:pPr>
      <w:keepNext/>
      <w:numPr>
        <w:numId w:val="1"/>
      </w:numPr>
      <w:pBdr>
        <w:bottom w:val="single" w:color="FF0000" w:sz="12" w:space="1"/>
      </w:pBdr>
      <w:spacing w:before="480" w:after="60" w:line="276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DA256C"/>
    <w:pPr>
      <w:keepNext/>
      <w:numPr>
        <w:ilvl w:val="1"/>
        <w:numId w:val="1"/>
      </w:numPr>
      <w:spacing w:before="480" w:after="60" w:line="276" w:lineRule="auto"/>
      <w:jc w:val="both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DA256C"/>
    <w:pPr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mbria" w:hAnsi="Cambria" w:eastAsia="Calibri"/>
      <w:bCs/>
      <w:lang w:eastAsia="en-US"/>
    </w:rPr>
  </w:style>
  <w:style w:type="paragraph" w:styleId="Nadpis4">
    <w:name w:val="heading 4"/>
    <w:basedOn w:val="Normln"/>
    <w:next w:val="Normln"/>
    <w:link w:val="Nadpis4Char"/>
    <w:uiPriority w:val="9"/>
    <w:qFormat/>
    <w:rsid w:val="00DA256C"/>
    <w:pPr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basedOn w:val="Nadpis4"/>
    <w:next w:val="Normln"/>
    <w:link w:val="Nadpis5Char"/>
    <w:qFormat/>
    <w:rsid w:val="00DA256C"/>
    <w:pPr>
      <w:numPr>
        <w:ilvl w:val="4"/>
      </w:numPr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DA256C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A256C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DA256C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A256C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DA256C"/>
    <w:rPr>
      <w:rFonts w:ascii="Cambria" w:hAnsi="Cambria" w:eastAsia="Times New Roman" w:cs="Times New Roman"/>
      <w:b/>
      <w:bCs/>
      <w:kern w:val="32"/>
      <w:sz w:val="32"/>
      <w:szCs w:val="32"/>
      <w:lang w:val="sk-SK"/>
    </w:rPr>
  </w:style>
  <w:style w:type="character" w:styleId="Nadpis2Char" w:customStyle="true">
    <w:name w:val="Nadpis 2 Char"/>
    <w:basedOn w:val="Standardnpsmoodstavce"/>
    <w:link w:val="Nadpis2"/>
    <w:uiPriority w:val="9"/>
    <w:rsid w:val="00DA256C"/>
    <w:rPr>
      <w:rFonts w:ascii="Cambria" w:hAnsi="Cambria" w:eastAsia="Times New Roman" w:cs="Times New Roman"/>
      <w:b/>
      <w:bCs/>
      <w:iCs/>
      <w:sz w:val="28"/>
      <w:szCs w:val="28"/>
    </w:rPr>
  </w:style>
  <w:style w:type="character" w:styleId="Nadpis3Char" w:customStyle="true">
    <w:name w:val="Nadpis 3 Char"/>
    <w:basedOn w:val="Standardnpsmoodstavce"/>
    <w:link w:val="Nadpis3"/>
    <w:uiPriority w:val="9"/>
    <w:rsid w:val="00DA256C"/>
    <w:rPr>
      <w:rFonts w:ascii="Cambria" w:hAnsi="Cambria" w:eastAsia="Calibri" w:cs="Times New Roman"/>
      <w:bCs/>
      <w:sz w:val="24"/>
      <w:szCs w:val="24"/>
    </w:rPr>
  </w:style>
  <w:style w:type="character" w:styleId="Nadpis4Char" w:customStyle="true">
    <w:name w:val="Nadpis 4 Char"/>
    <w:basedOn w:val="Standardnpsmoodstavce"/>
    <w:link w:val="Nadpis4"/>
    <w:uiPriority w:val="9"/>
    <w:rsid w:val="00DA256C"/>
    <w:rPr>
      <w:rFonts w:ascii="Cambria" w:hAnsi="Cambria" w:eastAsia="Times New Roman" w:cs="Times New Roman"/>
      <w:bCs/>
      <w:sz w:val="24"/>
      <w:szCs w:val="28"/>
    </w:rPr>
  </w:style>
  <w:style w:type="character" w:styleId="Nadpis5Char" w:customStyle="true">
    <w:name w:val="Nadpis 5 Char"/>
    <w:basedOn w:val="Standardnpsmoodstavce"/>
    <w:link w:val="Nadpis5"/>
    <w:rsid w:val="00DA256C"/>
    <w:rPr>
      <w:rFonts w:ascii="Cambria" w:hAnsi="Cambria" w:eastAsia="Calibri" w:cs="Times New Roman"/>
      <w:bCs/>
      <w:sz w:val="24"/>
      <w:szCs w:val="28"/>
    </w:rPr>
  </w:style>
  <w:style w:type="character" w:styleId="Nadpis6Char" w:customStyle="true">
    <w:name w:val="Nadpis 6 Char"/>
    <w:basedOn w:val="Standardnpsmoodstavce"/>
    <w:link w:val="Nadpis6"/>
    <w:uiPriority w:val="9"/>
    <w:rsid w:val="00DA256C"/>
    <w:rPr>
      <w:rFonts w:ascii="Calibri" w:hAnsi="Calibri" w:eastAsia="Times New Roman" w:cs="Times New Roman"/>
      <w:b/>
      <w:bCs/>
      <w:lang w:val="sk-SK"/>
    </w:rPr>
  </w:style>
  <w:style w:type="character" w:styleId="Nadpis7Char" w:customStyle="true">
    <w:name w:val="Nadpis 7 Char"/>
    <w:basedOn w:val="Standardnpsmoodstavce"/>
    <w:link w:val="Nadpis7"/>
    <w:uiPriority w:val="9"/>
    <w:rsid w:val="00DA256C"/>
    <w:rPr>
      <w:rFonts w:ascii="Calibri" w:hAnsi="Calibri" w:eastAsia="Times New Roman" w:cs="Times New Roman"/>
      <w:sz w:val="24"/>
      <w:szCs w:val="24"/>
      <w:lang w:val="sk-SK"/>
    </w:rPr>
  </w:style>
  <w:style w:type="character" w:styleId="Nadpis8Char" w:customStyle="true">
    <w:name w:val="Nadpis 8 Char"/>
    <w:basedOn w:val="Standardnpsmoodstavce"/>
    <w:link w:val="Nadpis8"/>
    <w:uiPriority w:val="9"/>
    <w:rsid w:val="00DA256C"/>
    <w:rPr>
      <w:rFonts w:ascii="Calibri" w:hAnsi="Calibri" w:eastAsia="Times New Roman" w:cs="Times New Roman"/>
      <w:i/>
      <w:iCs/>
      <w:sz w:val="24"/>
      <w:szCs w:val="24"/>
      <w:lang w:val="sk-SK"/>
    </w:rPr>
  </w:style>
  <w:style w:type="character" w:styleId="Nadpis9Char" w:customStyle="true">
    <w:name w:val="Nadpis 9 Char"/>
    <w:basedOn w:val="Standardnpsmoodstavce"/>
    <w:link w:val="Nadpis9"/>
    <w:uiPriority w:val="9"/>
    <w:rsid w:val="00DA256C"/>
    <w:rPr>
      <w:rFonts w:ascii="Cambria" w:hAnsi="Cambria" w:eastAsia="Times New Roman" w:cs="Times New Roman"/>
      <w:lang w:val="sk-SK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RPA, s.r.o.</properties:Company>
  <properties:Pages>1</properties:Pages>
  <properties:Words>210</properties:Words>
  <properties:Characters>1243</properties:Characters>
  <properties:Lines>10</properties:Lines>
  <properties:Paragraphs>2</properties:Paragraphs>
  <properties:TotalTime>1</properties:TotalTime>
  <properties:ScaleCrop>false</properties:ScaleCrop>
  <properties:LinksUpToDate>false</properties:LinksUpToDate>
  <properties:CharactersWithSpaces>1451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2017-07-21T07:04:00Z</dcterms:created>
  <dc:creator/>
  <dc:description/>
  <cp:keywords/>
  <cp:lastModifiedBy/>
  <dcterms:modified xmlns:xsi="http://www.w3.org/2001/XMLSchema-instance" xsi:type="dcterms:W3CDTF">2017-09-27T07:20:00Z</dcterms:modified>
  <cp:revision>2</cp:revision>
  <dc:subject/>
  <dc:title/>
</cp:coreProperties>
</file>