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pPr w:leftFromText="141" w:rightFromText="141" w:vertAnchor="page" w:horzAnchor="margin" w:tblpY="3856"/>
        <w:tblW w:w="5000" w:type="pct"/>
        <w:tblLook w:val="04A0"/>
      </w:tblPr>
      <w:tblGrid>
        <w:gridCol w:w="9288"/>
      </w:tblGrid>
      <w:tr w:rsidRPr="005527E2" w:rsidR="00E06DD5" w:rsidTr="004028D2">
        <w:trPr>
          <w:trHeight w:val="1518"/>
        </w:trPr>
        <w:tc>
          <w:tcPr>
            <w:tcW w:w="5000" w:type="pct"/>
            <w:tcBorders>
              <w:bottom w:val="single" w:color="C00000" w:sz="48" w:space="0"/>
            </w:tcBorders>
            <w:vAlign w:val="center"/>
          </w:tcPr>
          <w:p w:rsidRPr="00563417" w:rsidR="00E06DD5" w:rsidP="00E06DD5" w:rsidRDefault="00E06DD5">
            <w:pPr>
              <w:pStyle w:val="Bezmezer"/>
              <w:jc w:val="center"/>
              <w:rPr>
                <w:rFonts w:asciiTheme="majorHAnsi" w:hAnsiTheme="majorHAnsi"/>
                <w:b/>
                <w:sz w:val="80"/>
                <w:szCs w:val="80"/>
              </w:rPr>
            </w:pPr>
            <w:bookmarkStart w:name="_GoBack" w:id="0"/>
            <w:bookmarkEnd w:id="0"/>
            <w:r>
              <w:rPr>
                <w:rFonts w:asciiTheme="majorHAnsi" w:hAnsiTheme="majorHAnsi"/>
                <w:b/>
                <w:sz w:val="80"/>
                <w:szCs w:val="80"/>
              </w:rPr>
              <w:t>Soubor vysvětlení zadávací dokumentace</w:t>
            </w:r>
            <w:r w:rsidRPr="00563417">
              <w:rPr>
                <w:rFonts w:asciiTheme="majorHAnsi" w:hAnsiTheme="majorHAnsi"/>
                <w:b/>
                <w:sz w:val="80"/>
                <w:szCs w:val="80"/>
              </w:rPr>
              <w:t xml:space="preserve"> č. </w:t>
            </w:r>
            <w:r>
              <w:rPr>
                <w:rFonts w:asciiTheme="majorHAnsi" w:hAnsiTheme="majorHAnsi"/>
                <w:b/>
                <w:sz w:val="80"/>
                <w:szCs w:val="80"/>
              </w:rPr>
              <w:t>2</w:t>
            </w:r>
          </w:p>
        </w:tc>
      </w:tr>
      <w:tr w:rsidRPr="005527E2" w:rsidR="00E06DD5" w:rsidTr="004028D2">
        <w:trPr>
          <w:trHeight w:val="720"/>
        </w:trPr>
        <w:tc>
          <w:tcPr>
            <w:tcW w:w="5000" w:type="pct"/>
            <w:tcBorders>
              <w:top w:val="single" w:color="C00000" w:sz="48" w:space="0"/>
            </w:tcBorders>
            <w:vAlign w:val="center"/>
          </w:tcPr>
          <w:p w:rsidRPr="005527E2" w:rsidR="00E06DD5" w:rsidP="004028D2" w:rsidRDefault="00E06DD5">
            <w:pPr>
              <w:pStyle w:val="Bezmezer"/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:rsidRPr="00B75F42" w:rsidR="00E06DD5" w:rsidP="004028D2" w:rsidRDefault="00E06DD5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na </w:t>
            </w:r>
            <w:r w:rsidRPr="004A2A71">
              <w:rPr>
                <w:rFonts w:eastAsia="Times New Roman"/>
                <w:sz w:val="32"/>
                <w:szCs w:val="32"/>
              </w:rPr>
              <w:t>veřejn</w:t>
            </w:r>
            <w:r>
              <w:rPr>
                <w:rFonts w:eastAsia="Times New Roman"/>
                <w:sz w:val="32"/>
                <w:szCs w:val="32"/>
              </w:rPr>
              <w:t xml:space="preserve">ou zakázku malého rozsahu </w:t>
            </w:r>
            <w:r w:rsidRPr="004A2A71">
              <w:rPr>
                <w:rFonts w:eastAsia="Times New Roman"/>
                <w:sz w:val="32"/>
                <w:szCs w:val="32"/>
              </w:rPr>
              <w:t xml:space="preserve">na </w:t>
            </w:r>
            <w:r>
              <w:rPr>
                <w:rFonts w:eastAsia="Times New Roman"/>
                <w:sz w:val="32"/>
                <w:szCs w:val="32"/>
              </w:rPr>
              <w:t xml:space="preserve">služby zadáváno mimo režim zákona </w:t>
            </w:r>
            <w:r w:rsidRPr="004A2A71">
              <w:rPr>
                <w:rFonts w:eastAsia="Times New Roman"/>
                <w:sz w:val="32"/>
                <w:szCs w:val="32"/>
              </w:rPr>
              <w:t>č. 134/201</w:t>
            </w:r>
            <w:r>
              <w:rPr>
                <w:rFonts w:eastAsia="Times New Roman"/>
                <w:sz w:val="32"/>
                <w:szCs w:val="32"/>
              </w:rPr>
              <w:t>6 Sb.,</w:t>
            </w:r>
            <w:r w:rsidRPr="004A2A71">
              <w:rPr>
                <w:rFonts w:eastAsia="Times New Roman"/>
                <w:sz w:val="32"/>
                <w:szCs w:val="32"/>
              </w:rPr>
              <w:t xml:space="preserve"> o zadávání veřejných zakázek, ve znění pozdějších předpisů</w:t>
            </w:r>
            <w:r>
              <w:rPr>
                <w:rFonts w:eastAsia="Times New Roman"/>
                <w:sz w:val="32"/>
                <w:szCs w:val="32"/>
              </w:rPr>
              <w:t xml:space="preserve"> </w:t>
            </w:r>
            <w:r w:rsidRPr="004A2A71">
              <w:rPr>
                <w:rFonts w:eastAsia="Times New Roman"/>
                <w:sz w:val="32"/>
                <w:szCs w:val="32"/>
              </w:rPr>
              <w:t>(dále jen „zákon“)</w:t>
            </w:r>
          </w:p>
        </w:tc>
      </w:tr>
      <w:tr w:rsidRPr="005527E2" w:rsidR="00E06DD5" w:rsidTr="004028D2">
        <w:trPr>
          <w:trHeight w:val="1120"/>
        </w:trPr>
        <w:tc>
          <w:tcPr>
            <w:tcW w:w="5000" w:type="pct"/>
            <w:tcBorders>
              <w:bottom w:val="single" w:color="C00000" w:sz="24" w:space="0"/>
            </w:tcBorders>
            <w:vAlign w:val="center"/>
          </w:tcPr>
          <w:p w:rsidR="00E06DD5" w:rsidP="004028D2" w:rsidRDefault="00E06DD5">
            <w:pPr>
              <w:pStyle w:val="FormtovanvHTML"/>
              <w:jc w:val="center"/>
              <w:rPr>
                <w:rFonts w:cs="Courier New" w:asciiTheme="majorHAnsi" w:hAnsiTheme="majorHAnsi"/>
                <w:bCs/>
                <w:sz w:val="40"/>
                <w:szCs w:val="40"/>
                <w:lang w:eastAsia="cs-CZ"/>
              </w:rPr>
            </w:pPr>
            <w:r>
              <w:rPr>
                <w:rFonts w:cs="Courier New" w:asciiTheme="majorHAnsi" w:hAnsiTheme="majorHAnsi"/>
                <w:bCs/>
                <w:sz w:val="40"/>
                <w:szCs w:val="40"/>
                <w:lang w:eastAsia="cs-CZ"/>
              </w:rPr>
              <w:t>s</w:t>
            </w:r>
            <w:r w:rsidRPr="005527E2">
              <w:rPr>
                <w:rFonts w:cs="Courier New" w:asciiTheme="majorHAnsi" w:hAnsiTheme="majorHAnsi"/>
                <w:bCs/>
                <w:sz w:val="40"/>
                <w:szCs w:val="40"/>
                <w:lang w:eastAsia="cs-CZ"/>
              </w:rPr>
              <w:t xml:space="preserve"> názvem</w:t>
            </w:r>
          </w:p>
          <w:p w:rsidRPr="005527E2" w:rsidR="00E06DD5" w:rsidP="004028D2" w:rsidRDefault="00E06DD5">
            <w:pPr>
              <w:pStyle w:val="FormtovanvHTML"/>
              <w:jc w:val="center"/>
              <w:rPr>
                <w:rFonts w:cs="Courier New" w:asciiTheme="majorHAnsi" w:hAnsiTheme="majorHAnsi"/>
                <w:b/>
                <w:bCs/>
                <w:sz w:val="44"/>
                <w:szCs w:val="44"/>
                <w:lang w:eastAsia="cs-CZ"/>
              </w:rPr>
            </w:pPr>
          </w:p>
          <w:p w:rsidR="00E06DD5" w:rsidP="004028D2" w:rsidRDefault="00E06DD5">
            <w:pPr>
              <w:pStyle w:val="FormtovanvHTML"/>
              <w:spacing w:before="0"/>
              <w:jc w:val="center"/>
              <w:rPr>
                <w:rFonts w:cs="Arial" w:asciiTheme="majorHAnsi" w:hAnsiTheme="majorHAnsi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Theme="majorHAnsi" w:hAnsiTheme="majorHAnsi"/>
                <w:b/>
                <w:bCs/>
                <w:sz w:val="36"/>
                <w:szCs w:val="28"/>
              </w:rPr>
              <w:t>V</w:t>
            </w:r>
            <w:r w:rsidRPr="009A78D0">
              <w:rPr>
                <w:rFonts w:asciiTheme="majorHAnsi" w:hAnsiTheme="majorHAnsi"/>
                <w:b/>
                <w:bCs/>
                <w:sz w:val="36"/>
                <w:szCs w:val="28"/>
              </w:rPr>
              <w:t xml:space="preserve">zdělávání - </w:t>
            </w:r>
            <w:r w:rsidRPr="00575056">
              <w:rPr>
                <w:rFonts w:ascii="Cambria" w:hAnsi="Cambria" w:eastAsia="Calibri"/>
                <w:sz w:val="24"/>
                <w:szCs w:val="22"/>
              </w:rPr>
              <w:t xml:space="preserve"> </w:t>
            </w:r>
            <w:r w:rsidRPr="00575056">
              <w:rPr>
                <w:rFonts w:asciiTheme="majorHAnsi" w:hAnsiTheme="majorHAnsi"/>
                <w:b/>
                <w:bCs/>
                <w:sz w:val="36"/>
                <w:szCs w:val="28"/>
              </w:rPr>
              <w:t>MYJÓMI družstvo invalidů</w:t>
            </w:r>
            <w:r>
              <w:rPr>
                <w:rFonts w:asciiTheme="majorHAnsi" w:hAnsiTheme="majorHAnsi"/>
                <w:b/>
                <w:bCs/>
                <w:sz w:val="36"/>
                <w:szCs w:val="28"/>
              </w:rPr>
              <w:t xml:space="preserve"> II</w:t>
            </w:r>
          </w:p>
          <w:p w:rsidRPr="005527E2" w:rsidR="00E06DD5" w:rsidP="004028D2" w:rsidRDefault="00E06DD5">
            <w:pPr>
              <w:pStyle w:val="FormtovanvHTML"/>
              <w:spacing w:before="0"/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</w:tr>
      <w:tr w:rsidRPr="005527E2" w:rsidR="00E06DD5" w:rsidTr="004028D2">
        <w:trPr>
          <w:trHeight w:val="4223"/>
        </w:trPr>
        <w:tc>
          <w:tcPr>
            <w:tcW w:w="5000" w:type="pct"/>
            <w:tcBorders>
              <w:top w:val="single" w:color="C00000" w:sz="24" w:space="0"/>
            </w:tcBorders>
            <w:vAlign w:val="center"/>
          </w:tcPr>
          <w:p w:rsidRPr="005527E2" w:rsidR="00E06DD5" w:rsidP="004028D2" w:rsidRDefault="00E06DD5">
            <w:pPr>
              <w:pStyle w:val="Bezmezer"/>
              <w:jc w:val="center"/>
              <w:rPr>
                <w:rFonts w:asciiTheme="majorHAnsi" w:hAnsiTheme="majorHAnsi"/>
                <w:b/>
                <w:bCs/>
              </w:rPr>
            </w:pPr>
          </w:p>
          <w:p w:rsidR="00E06DD5" w:rsidP="004028D2" w:rsidRDefault="00E06DD5">
            <w:pPr>
              <w:spacing w:before="120" w:after="0" w:line="300" w:lineRule="auto"/>
              <w:jc w:val="center"/>
              <w:rPr>
                <w:rFonts w:eastAsia="Times New Roman" w:cs="Arial"/>
                <w:b/>
                <w:szCs w:val="24"/>
                <w:lang w:eastAsia="cs-CZ"/>
              </w:rPr>
            </w:pPr>
            <w:r w:rsidRPr="00DA4781">
              <w:rPr>
                <w:rFonts w:eastAsia="Times New Roman" w:cs="Arial"/>
                <w:b/>
                <w:szCs w:val="24"/>
                <w:lang w:eastAsia="cs-CZ"/>
              </w:rPr>
              <w:t>Zadavatel:</w:t>
            </w:r>
          </w:p>
          <w:p w:rsidRPr="00DA4781" w:rsidR="00E06DD5" w:rsidP="004028D2" w:rsidRDefault="00E06DD5">
            <w:pPr>
              <w:spacing w:before="120" w:after="0" w:line="300" w:lineRule="auto"/>
              <w:jc w:val="center"/>
              <w:rPr>
                <w:rFonts w:eastAsia="Times New Roman" w:cs="Arial"/>
                <w:b/>
                <w:szCs w:val="24"/>
                <w:lang w:eastAsia="cs-CZ"/>
              </w:rPr>
            </w:pPr>
          </w:p>
          <w:p w:rsidR="00E06DD5" w:rsidP="004028D2" w:rsidRDefault="00E06DD5">
            <w:pPr>
              <w:pStyle w:val="Obsah1"/>
              <w:framePr w:hSpace="0" w:wrap="auto" w:hAnchor="text" w:vAnchor="margin" w:yAlign="inline"/>
              <w:rPr>
                <w:bCs/>
              </w:rPr>
            </w:pPr>
            <w:r w:rsidRPr="00175ABE">
              <w:rPr>
                <w:bCs/>
              </w:rPr>
              <w:t xml:space="preserve">MYJÓMI družstvo invalidů </w:t>
            </w:r>
          </w:p>
          <w:p w:rsidR="00E06DD5" w:rsidP="004028D2" w:rsidRDefault="00E06DD5">
            <w:pPr>
              <w:pStyle w:val="Obsah1"/>
              <w:framePr w:hSpace="0" w:wrap="auto" w:hAnchor="text" w:vAnchor="margin" w:yAlign="inline"/>
              <w:rPr>
                <w:lang w:val="sk-SK"/>
              </w:rPr>
            </w:pPr>
            <w:proofErr w:type="spellStart"/>
            <w:r>
              <w:rPr>
                <w:bCs/>
              </w:rPr>
              <w:t>Špitálka</w:t>
            </w:r>
            <w:proofErr w:type="spellEnd"/>
            <w:r>
              <w:rPr>
                <w:bCs/>
              </w:rPr>
              <w:t xml:space="preserve"> 91/23, Trnitá, 602 00 Brno</w:t>
            </w:r>
          </w:p>
          <w:p w:rsidRPr="008F0A54" w:rsidR="00E06DD5" w:rsidP="004028D2" w:rsidRDefault="00E06DD5">
            <w:pPr>
              <w:pStyle w:val="Obsah1"/>
              <w:framePr w:hSpace="0" w:wrap="auto" w:hAnchor="text" w:vAnchor="margin" w:yAlign="inline"/>
              <w:rPr>
                <w:rFonts w:eastAsia="Times New Roman"/>
                <w:bCs/>
                <w:iCs/>
              </w:rPr>
            </w:pPr>
            <w:r w:rsidRPr="008F0A54">
              <w:t>IČ</w:t>
            </w:r>
            <w:r>
              <w:t>: 02836823</w:t>
            </w:r>
          </w:p>
          <w:p w:rsidRPr="005527E2" w:rsidR="00E06DD5" w:rsidP="004028D2" w:rsidRDefault="00E06DD5">
            <w:pPr>
              <w:pStyle w:val="Bezmezer"/>
              <w:rPr>
                <w:rFonts w:asciiTheme="majorHAnsi" w:hAnsiTheme="majorHAnsi"/>
                <w:b/>
                <w:bCs/>
              </w:rPr>
            </w:pPr>
          </w:p>
        </w:tc>
      </w:tr>
    </w:tbl>
    <w:p w:rsidR="00E06DD5" w:rsidP="00E06DD5" w:rsidRDefault="00E06DD5">
      <w:pPr>
        <w:spacing w:before="0" w:after="0" w:line="240" w:lineRule="auto"/>
        <w:jc w:val="left"/>
        <w:rPr>
          <w:b/>
        </w:rPr>
      </w:pPr>
    </w:p>
    <w:p w:rsidRPr="00062E2C" w:rsidR="00E06DD5" w:rsidP="00E06DD5" w:rsidRDefault="00E06DD5">
      <w:pPr>
        <w:spacing w:before="0" w:after="0" w:line="240" w:lineRule="auto"/>
        <w:ind w:left="431" w:hanging="45"/>
        <w:jc w:val="left"/>
        <w:rPr>
          <w:rFonts w:ascii="Cambria" w:hAnsi="Cambria"/>
          <w:b/>
          <w:i/>
          <w:sz w:val="22"/>
          <w:u w:val="single"/>
        </w:rPr>
      </w:pPr>
      <w:r>
        <w:rPr>
          <w:b/>
        </w:rPr>
        <w:br w:type="page"/>
      </w:r>
      <w:r>
        <w:rPr>
          <w:rFonts w:ascii="Cambria" w:hAnsi="Cambria"/>
          <w:b/>
          <w:i/>
          <w:sz w:val="22"/>
          <w:u w:val="single"/>
        </w:rPr>
        <w:lastRenderedPageBreak/>
        <w:t>Dotaz</w:t>
      </w:r>
      <w:r w:rsidRPr="00062E2C">
        <w:rPr>
          <w:rFonts w:ascii="Cambria" w:hAnsi="Cambria"/>
          <w:b/>
          <w:i/>
          <w:sz w:val="22"/>
          <w:u w:val="single"/>
        </w:rPr>
        <w:t xml:space="preserve"> č. 1 </w:t>
      </w:r>
    </w:p>
    <w:p w:rsidR="00E06DD5" w:rsidP="00E06DD5" w:rsidRDefault="00E06DD5">
      <w:pPr>
        <w:tabs>
          <w:tab w:val="left" w:pos="0"/>
        </w:tabs>
        <w:spacing w:before="0" w:after="0" w:line="240" w:lineRule="auto"/>
        <w:rPr>
          <w:rFonts w:ascii="Cambria" w:hAnsi="Cambria"/>
          <w:sz w:val="22"/>
        </w:rPr>
      </w:pPr>
      <w:r w:rsidRPr="00E06DD5">
        <w:rPr>
          <w:rFonts w:ascii="Cambria" w:hAnsi="Cambria"/>
          <w:sz w:val="22"/>
        </w:rPr>
        <w:t>Ve výzvě je uveden seznam lektorů a dále pak lektor projektu č. 1. Zajímalo by nás</w:t>
      </w:r>
      <w:r>
        <w:rPr>
          <w:rFonts w:ascii="Cambria" w:hAnsi="Cambria"/>
          <w:sz w:val="22"/>
        </w:rPr>
        <w:t>,</w:t>
      </w:r>
      <w:r w:rsidRPr="00E06DD5">
        <w:rPr>
          <w:rFonts w:ascii="Cambria" w:hAnsi="Cambria"/>
          <w:sz w:val="22"/>
        </w:rPr>
        <w:t xml:space="preserve"> zda můžeme do nabídky dát více lektorů, ale pouze u jednoho budeme dokládat originálně podepsaný životopis? A dále je také u lektora projektu č. 1 potřeba doložit ověřenou kopii diplomu?</w:t>
      </w:r>
    </w:p>
    <w:p w:rsidR="00E06DD5" w:rsidP="00E06DD5" w:rsidRDefault="00E06DD5">
      <w:pPr>
        <w:pStyle w:val="Odstavecseseznamem"/>
        <w:ind w:left="0"/>
        <w:rPr>
          <w:rFonts w:ascii="Cambria" w:hAnsi="Cambria"/>
          <w:b/>
          <w:i/>
          <w:sz w:val="22"/>
          <w:u w:val="single"/>
        </w:rPr>
      </w:pPr>
    </w:p>
    <w:p w:rsidRPr="00062E2C" w:rsidR="00E06DD5" w:rsidP="00E06DD5" w:rsidRDefault="00E06DD5">
      <w:pPr>
        <w:pStyle w:val="Odstavecseseznamem"/>
        <w:ind w:left="0"/>
        <w:rPr>
          <w:rFonts w:ascii="Cambria" w:hAnsi="Cambria"/>
          <w:b/>
          <w:i/>
          <w:sz w:val="22"/>
          <w:u w:val="single"/>
        </w:rPr>
      </w:pPr>
      <w:r>
        <w:rPr>
          <w:rFonts w:ascii="Cambria" w:hAnsi="Cambria"/>
          <w:b/>
          <w:i/>
          <w:sz w:val="22"/>
          <w:u w:val="single"/>
        </w:rPr>
        <w:t>Vysvětlení zadávací dokumentace</w:t>
      </w:r>
      <w:r w:rsidRPr="00062E2C">
        <w:rPr>
          <w:rFonts w:ascii="Cambria" w:hAnsi="Cambria"/>
          <w:b/>
          <w:i/>
          <w:sz w:val="22"/>
          <w:u w:val="single"/>
        </w:rPr>
        <w:t xml:space="preserve"> č. 1 </w:t>
      </w:r>
    </w:p>
    <w:p w:rsidR="00E06DD5" w:rsidP="00E06DD5" w:rsidRDefault="00E06DD5">
      <w:pPr>
        <w:tabs>
          <w:tab w:val="left" w:pos="0"/>
        </w:tabs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V čl. 11.1 zadávací dokumentace je uvedeno, že pro splnění technických kvalifikačních předpokladů je zapotřebí doložit seznam techniků, ve kterém bude uveden</w:t>
      </w:r>
      <w:r w:rsidR="002528CA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1 lektor, který musí mít vysokoškolské vzdělání, lektorskou praxi min. 5 let, kterou doloží originálem životopisu podepsaného lektorem vč. diplomu a čestné prohlášení o realizovaných zakázkách v posledních 3 letech, kde bude uvedeno 5 zakázek, které Lektor osobně vzdělával. </w:t>
      </w:r>
    </w:p>
    <w:p w:rsidR="00E06DD5" w:rsidP="00E06DD5" w:rsidRDefault="002528CA">
      <w:pPr>
        <w:tabs>
          <w:tab w:val="left" w:pos="0"/>
        </w:tabs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Dodavatel může do seznamu uvést další lektory nad rámec požadavku uvedeného v čl. 11. 1. zadávací dokumentace.</w:t>
      </w:r>
    </w:p>
    <w:p w:rsidR="00E06DD5" w:rsidP="00E06DD5" w:rsidRDefault="002528CA">
      <w:pPr>
        <w:tabs>
          <w:tab w:val="left" w:pos="0"/>
        </w:tabs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V čl. 8.1 zadávací dokumentace je uvedeno, že pro prokázání splnění kvalifikace stačí předložit doklady o kvalifikaci v prostých kopií</w:t>
      </w:r>
      <w:r w:rsidR="00541236">
        <w:rPr>
          <w:rFonts w:ascii="Cambria" w:hAnsi="Cambria"/>
          <w:sz w:val="22"/>
        </w:rPr>
        <w:t>ch.</w:t>
      </w:r>
    </w:p>
    <w:p w:rsidR="00E06DD5" w:rsidP="00E06DD5" w:rsidRDefault="00E06DD5">
      <w:pPr>
        <w:pStyle w:val="Nadpis3"/>
        <w:numPr>
          <w:ilvl w:val="0"/>
          <w:numId w:val="0"/>
        </w:numPr>
        <w:rPr>
          <w:sz w:val="22"/>
        </w:rPr>
      </w:pPr>
    </w:p>
    <w:p w:rsidRPr="00F72D6C" w:rsidR="00E06DD5" w:rsidP="00E06DD5" w:rsidRDefault="00E06DD5">
      <w:pPr>
        <w:pStyle w:val="Nadpis3"/>
        <w:numPr>
          <w:ilvl w:val="0"/>
          <w:numId w:val="0"/>
        </w:numPr>
        <w:rPr>
          <w:sz w:val="22"/>
        </w:rPr>
      </w:pPr>
      <w:r w:rsidRPr="005351A3">
        <w:rPr>
          <w:sz w:val="22"/>
        </w:rPr>
        <w:t xml:space="preserve">V Brně dne </w:t>
      </w:r>
      <w:proofErr w:type="gramStart"/>
      <w:r>
        <w:rPr>
          <w:sz w:val="22"/>
        </w:rPr>
        <w:t>04</w:t>
      </w:r>
      <w:r w:rsidRPr="005351A3">
        <w:rPr>
          <w:sz w:val="22"/>
        </w:rPr>
        <w:t>.</w:t>
      </w:r>
      <w:r>
        <w:rPr>
          <w:sz w:val="22"/>
        </w:rPr>
        <w:t>10</w:t>
      </w:r>
      <w:r w:rsidRPr="005351A3">
        <w:rPr>
          <w:sz w:val="22"/>
        </w:rPr>
        <w:t>.2017</w:t>
      </w:r>
      <w:proofErr w:type="gramEnd"/>
    </w:p>
    <w:p w:rsidRPr="00F72D6C" w:rsidR="00E06DD5" w:rsidP="00E06DD5" w:rsidRDefault="00E06DD5">
      <w:pPr>
        <w:pStyle w:val="Nadpis3"/>
        <w:numPr>
          <w:ilvl w:val="0"/>
          <w:numId w:val="0"/>
        </w:numPr>
        <w:rPr>
          <w:sz w:val="22"/>
        </w:rPr>
      </w:pPr>
    </w:p>
    <w:p w:rsidRPr="00F72D6C" w:rsidR="00E06DD5" w:rsidP="00E06DD5" w:rsidRDefault="00E06DD5">
      <w:pPr>
        <w:pStyle w:val="Nadpis3"/>
        <w:numPr>
          <w:ilvl w:val="0"/>
          <w:numId w:val="0"/>
        </w:numPr>
        <w:spacing w:before="0" w:after="0" w:line="240" w:lineRule="auto"/>
        <w:ind w:left="5664"/>
        <w:rPr>
          <w:sz w:val="22"/>
        </w:rPr>
      </w:pPr>
      <w:r w:rsidRPr="00F72D6C">
        <w:rPr>
          <w:sz w:val="22"/>
        </w:rPr>
        <w:t>RPA Tender, s.r.o.</w:t>
      </w:r>
    </w:p>
    <w:p w:rsidRPr="00F72D6C" w:rsidR="00E06DD5" w:rsidP="00E06DD5" w:rsidRDefault="00E06DD5">
      <w:pPr>
        <w:pStyle w:val="Nadpis3"/>
        <w:numPr>
          <w:ilvl w:val="0"/>
          <w:numId w:val="0"/>
        </w:numPr>
        <w:spacing w:before="0" w:after="0" w:line="240" w:lineRule="auto"/>
        <w:ind w:left="4956" w:firstLine="708"/>
        <w:rPr>
          <w:sz w:val="22"/>
        </w:rPr>
      </w:pPr>
      <w:r w:rsidRPr="00F72D6C">
        <w:rPr>
          <w:sz w:val="22"/>
        </w:rPr>
        <w:t>Zástupce zadavatele</w:t>
      </w:r>
    </w:p>
    <w:p w:rsidR="00E06DD5" w:rsidP="00E06DD5" w:rsidRDefault="00E06DD5"/>
    <w:p w:rsidR="004275FA" w:rsidRDefault="004275FA"/>
    <w:sectPr w:rsidR="004275FA" w:rsidSect="004028D2">
      <w:footerReference w:type="default" r:id="rId5"/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057277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622E9" w:rsidRDefault="003622E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F04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F04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622E9" w:rsidRDefault="003622E9">
    <w:pPr>
      <w:pStyle w:val="Zpat"/>
    </w:pPr>
  </w:p>
</w:ftr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491C91" w:rsidR="003622E9" w:rsidP="004028D2" w:rsidRDefault="003622E9">
    <w:pPr>
      <w:pStyle w:val="Zhlav"/>
      <w:jc w:val="center"/>
    </w:pPr>
    <w:r w:rsidRPr="005D3224">
      <w:rPr>
        <w:noProof/>
        <w:lang w:eastAsia="cs-CZ"/>
      </w:rPr>
      <w:drawing>
        <wp:inline distT="0" distB="0" distL="0" distR="0">
          <wp:extent cx="4552950" cy="944006"/>
          <wp:effectExtent l="19050" t="0" r="0" b="0"/>
          <wp:docPr id="2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 descr="Logo OPZ barevné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185" cy="941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22E9" w:rsidRDefault="003622E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4D352995"/>
    <w:multiLevelType w:val="multilevel"/>
    <w:tmpl w:val="D58E4AC2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718" w:hanging="576"/>
      </w:pPr>
      <w:rPr>
        <w:rFonts w:hint="default"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rFonts w:hint="default"/>
        <w:b w:val="false"/>
        <w:sz w:val="22"/>
        <w:szCs w:val="22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i w:val="false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compat/>
  <w:rsids>
    <w:rsidRoot w:val="00E06DD5"/>
    <w:rsid w:val="002528CA"/>
    <w:rsid w:val="003622E9"/>
    <w:rsid w:val="004028D2"/>
    <w:rsid w:val="004275FA"/>
    <w:rsid w:val="00541236"/>
    <w:rsid w:val="00650A9E"/>
    <w:rsid w:val="00837375"/>
    <w:rsid w:val="00BF0462"/>
    <w:rsid w:val="00E0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0" w:qFormat="true"/>
    <w:lsdException w:name="heading 5" w:uiPriority="0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06DD5"/>
    <w:pPr>
      <w:spacing w:before="240" w:after="60"/>
      <w:jc w:val="both"/>
    </w:pPr>
    <w:rPr>
      <w:rFonts w:eastAsia="Calibri" w:cs="Times New Roman" w:asciiTheme="majorHAnsi" w:hAnsiTheme="maj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06DD5"/>
    <w:pPr>
      <w:keepNext/>
      <w:numPr>
        <w:numId w:val="1"/>
      </w:numPr>
      <w:pBdr>
        <w:bottom w:val="single" w:color="FF0000" w:sz="12" w:space="1"/>
      </w:pBdr>
      <w:spacing w:before="480"/>
      <w:outlineLvl w:val="0"/>
    </w:pPr>
    <w:rPr>
      <w:rFonts w:ascii="Cambria" w:hAnsi="Cambria"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qFormat/>
    <w:rsid w:val="00E06DD5"/>
    <w:pPr>
      <w:keepNext/>
      <w:numPr>
        <w:ilvl w:val="1"/>
        <w:numId w:val="1"/>
      </w:numPr>
      <w:spacing w:before="480"/>
      <w:outlineLvl w:val="1"/>
    </w:pPr>
    <w:rPr>
      <w:rFonts w:ascii="Cambria" w:hAnsi="Cambria"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E06DD5"/>
    <w:pPr>
      <w:numPr>
        <w:ilvl w:val="2"/>
        <w:numId w:val="1"/>
      </w:numPr>
      <w:outlineLvl w:val="2"/>
    </w:pPr>
    <w:rPr>
      <w:rFonts w:ascii="Cambria" w:hAnsi="Cambria"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E06DD5"/>
    <w:pPr>
      <w:numPr>
        <w:ilvl w:val="3"/>
        <w:numId w:val="1"/>
      </w:numPr>
      <w:outlineLvl w:val="3"/>
    </w:pPr>
    <w:rPr>
      <w:rFonts w:ascii="Cambria" w:hAnsi="Cambria"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E06DD5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E06DD5"/>
    <w:pPr>
      <w:numPr>
        <w:ilvl w:val="5"/>
        <w:numId w:val="1"/>
      </w:numPr>
      <w:outlineLvl w:val="5"/>
    </w:pPr>
    <w:rPr>
      <w:rFonts w:ascii="Calibri" w:hAnsi="Calibri" w:eastAsia="Times New Roman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E06DD5"/>
    <w:pPr>
      <w:numPr>
        <w:ilvl w:val="6"/>
        <w:numId w:val="1"/>
      </w:numPr>
      <w:outlineLvl w:val="6"/>
    </w:pPr>
    <w:rPr>
      <w:rFonts w:ascii="Calibri" w:hAnsi="Calibri" w:eastAsia="Times New Roman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E06DD5"/>
    <w:pPr>
      <w:numPr>
        <w:ilvl w:val="7"/>
        <w:numId w:val="1"/>
      </w:numPr>
      <w:outlineLvl w:val="7"/>
    </w:pPr>
    <w:rPr>
      <w:rFonts w:ascii="Calibri" w:hAnsi="Calibri" w:eastAsia="Times New Roman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E06DD5"/>
    <w:pPr>
      <w:numPr>
        <w:ilvl w:val="8"/>
        <w:numId w:val="1"/>
      </w:numPr>
      <w:outlineLvl w:val="8"/>
    </w:pPr>
    <w:rPr>
      <w:rFonts w:ascii="Cambria" w:hAnsi="Cambria" w:eastAsia="Times New Roman"/>
      <w:sz w:val="22"/>
      <w:lang w:val="sk-SK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E06DD5"/>
    <w:rPr>
      <w:rFonts w:ascii="Cambria" w:hAnsi="Cambria" w:eastAsia="Times New Roman" w:cs="Times New Roman"/>
      <w:b/>
      <w:bCs/>
      <w:kern w:val="32"/>
      <w:sz w:val="32"/>
      <w:szCs w:val="32"/>
      <w:lang w:val="sk-SK"/>
    </w:rPr>
  </w:style>
  <w:style w:type="character" w:styleId="Nadpis2Char" w:customStyle="true">
    <w:name w:val="Nadpis 2 Char"/>
    <w:basedOn w:val="Standardnpsmoodstavce"/>
    <w:link w:val="Nadpis2"/>
    <w:rsid w:val="00E06DD5"/>
    <w:rPr>
      <w:rFonts w:ascii="Cambria" w:hAnsi="Cambria" w:eastAsia="Times New Roman" w:cs="Times New Roman"/>
      <w:b/>
      <w:bCs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E06DD5"/>
    <w:rPr>
      <w:rFonts w:ascii="Cambria" w:hAnsi="Cambria" w:eastAsia="Calibri" w:cs="Times New Roman"/>
      <w:bCs/>
      <w:sz w:val="24"/>
      <w:szCs w:val="24"/>
    </w:rPr>
  </w:style>
  <w:style w:type="character" w:styleId="Nadpis4Char" w:customStyle="true">
    <w:name w:val="Nadpis 4 Char"/>
    <w:basedOn w:val="Standardnpsmoodstavce"/>
    <w:link w:val="Nadpis4"/>
    <w:rsid w:val="00E06DD5"/>
    <w:rPr>
      <w:rFonts w:ascii="Cambria" w:hAnsi="Cambria" w:eastAsia="Times New Roman" w:cs="Times New Roman"/>
      <w:bCs/>
      <w:sz w:val="24"/>
      <w:szCs w:val="28"/>
    </w:rPr>
  </w:style>
  <w:style w:type="character" w:styleId="Nadpis5Char" w:customStyle="true">
    <w:name w:val="Nadpis 5 Char"/>
    <w:basedOn w:val="Standardnpsmoodstavce"/>
    <w:link w:val="Nadpis5"/>
    <w:rsid w:val="00E06DD5"/>
    <w:rPr>
      <w:rFonts w:ascii="Cambria" w:hAnsi="Cambria" w:eastAsia="Calibri" w:cs="Times New Roman"/>
      <w:bCs/>
      <w:sz w:val="24"/>
      <w:szCs w:val="28"/>
    </w:rPr>
  </w:style>
  <w:style w:type="character" w:styleId="Nadpis6Char" w:customStyle="true">
    <w:name w:val="Nadpis 6 Char"/>
    <w:basedOn w:val="Standardnpsmoodstavce"/>
    <w:link w:val="Nadpis6"/>
    <w:uiPriority w:val="9"/>
    <w:rsid w:val="00E06DD5"/>
    <w:rPr>
      <w:rFonts w:ascii="Calibri" w:hAnsi="Calibri" w:eastAsia="Times New Roman" w:cs="Times New Roman"/>
      <w:b/>
      <w:bCs/>
      <w:lang w:val="sk-SK"/>
    </w:rPr>
  </w:style>
  <w:style w:type="character" w:styleId="Nadpis7Char" w:customStyle="true">
    <w:name w:val="Nadpis 7 Char"/>
    <w:basedOn w:val="Standardnpsmoodstavce"/>
    <w:link w:val="Nadpis7"/>
    <w:uiPriority w:val="9"/>
    <w:rsid w:val="00E06DD5"/>
    <w:rPr>
      <w:rFonts w:ascii="Calibri" w:hAnsi="Calibri" w:eastAsia="Times New Roman" w:cs="Times New Roman"/>
      <w:sz w:val="24"/>
      <w:szCs w:val="24"/>
      <w:lang w:val="sk-SK"/>
    </w:rPr>
  </w:style>
  <w:style w:type="character" w:styleId="Nadpis8Char" w:customStyle="true">
    <w:name w:val="Nadpis 8 Char"/>
    <w:basedOn w:val="Standardnpsmoodstavce"/>
    <w:link w:val="Nadpis8"/>
    <w:uiPriority w:val="9"/>
    <w:rsid w:val="00E06DD5"/>
    <w:rPr>
      <w:rFonts w:ascii="Calibri" w:hAnsi="Calibri" w:eastAsia="Times New Roman" w:cs="Times New Roman"/>
      <w:i/>
      <w:iCs/>
      <w:sz w:val="24"/>
      <w:szCs w:val="24"/>
      <w:lang w:val="sk-SK"/>
    </w:rPr>
  </w:style>
  <w:style w:type="character" w:styleId="Nadpis9Char" w:customStyle="true">
    <w:name w:val="Nadpis 9 Char"/>
    <w:basedOn w:val="Standardnpsmoodstavce"/>
    <w:link w:val="Nadpis9"/>
    <w:uiPriority w:val="9"/>
    <w:rsid w:val="00E06DD5"/>
    <w:rPr>
      <w:rFonts w:ascii="Cambria" w:hAnsi="Cambria" w:eastAsia="Times New Roman" w:cs="Times New Roman"/>
      <w:lang w:val="sk-SK"/>
    </w:rPr>
  </w:style>
  <w:style w:type="paragraph" w:styleId="Bezmezer">
    <w:name w:val="No Spacing"/>
    <w:link w:val="BezmezerChar"/>
    <w:uiPriority w:val="1"/>
    <w:rsid w:val="00E06DD5"/>
    <w:pPr>
      <w:spacing w:after="0" w:line="240" w:lineRule="auto"/>
    </w:pPr>
    <w:rPr>
      <w:rFonts w:ascii="Calibri" w:hAnsi="Calibri" w:eastAsia="Times New Roman" w:cs="Times New Roman"/>
    </w:rPr>
  </w:style>
  <w:style w:type="character" w:styleId="BezmezerChar" w:customStyle="true">
    <w:name w:val="Bez mezer Char"/>
    <w:link w:val="Bezmezer"/>
    <w:uiPriority w:val="1"/>
    <w:rsid w:val="00E06DD5"/>
    <w:rPr>
      <w:rFonts w:ascii="Calibri" w:hAnsi="Calibri" w:eastAsia="Times New Roman" w:cs="Times New Roman"/>
    </w:rPr>
  </w:style>
  <w:style w:type="paragraph" w:styleId="FormtovanvHTML">
    <w:name w:val="HTML Preformatted"/>
    <w:basedOn w:val="Normln"/>
    <w:link w:val="FormtovanvHTMLChar"/>
    <w:uiPriority w:val="99"/>
    <w:unhideWhenUsed/>
    <w:rsid w:val="00E06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/>
      <w:sz w:val="20"/>
      <w:szCs w:val="20"/>
    </w:rPr>
  </w:style>
  <w:style w:type="character" w:styleId="FormtovanvHTMLChar" w:customStyle="true">
    <w:name w:val="Formátovaný v HTML Char"/>
    <w:basedOn w:val="Standardnpsmoodstavce"/>
    <w:link w:val="FormtovanvHTML"/>
    <w:uiPriority w:val="99"/>
    <w:rsid w:val="00E06DD5"/>
    <w:rPr>
      <w:rFonts w:ascii="Courier New" w:hAnsi="Courier New" w:eastAsia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06DD5"/>
    <w:pPr>
      <w:tabs>
        <w:tab w:val="center" w:pos="4536"/>
        <w:tab w:val="right" w:pos="9072"/>
      </w:tabs>
      <w:spacing w:before="0"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06DD5"/>
    <w:rPr>
      <w:rFonts w:eastAsia="Calibri" w:cs="Times New Roman" w:asciiTheme="majorHAnsi" w:hAnsiTheme="majorHAnsi"/>
      <w:sz w:val="24"/>
    </w:rPr>
  </w:style>
  <w:style w:type="paragraph" w:styleId="Zpat">
    <w:name w:val="footer"/>
    <w:basedOn w:val="Normln"/>
    <w:link w:val="ZpatChar"/>
    <w:uiPriority w:val="99"/>
    <w:unhideWhenUsed/>
    <w:rsid w:val="00E06DD5"/>
    <w:pPr>
      <w:tabs>
        <w:tab w:val="center" w:pos="4536"/>
        <w:tab w:val="right" w:pos="9072"/>
      </w:tabs>
      <w:spacing w:before="0"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06DD5"/>
    <w:rPr>
      <w:rFonts w:eastAsia="Calibri" w:cs="Times New Roman" w:asciiTheme="majorHAnsi" w:hAnsiTheme="majorHAnsi"/>
      <w:sz w:val="24"/>
    </w:rPr>
  </w:style>
  <w:style w:type="paragraph" w:styleId="Odstavecseseznamem">
    <w:name w:val="List Paragraph"/>
    <w:basedOn w:val="Normln"/>
    <w:uiPriority w:val="34"/>
    <w:qFormat/>
    <w:rsid w:val="00E06DD5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E06DD5"/>
    <w:pPr>
      <w:framePr w:hSpace="141" w:wrap="around" w:hAnchor="margin" w:vAnchor="page" w:y="3856"/>
      <w:pBdr>
        <w:bottom w:val="single" w:color="FF0000" w:sz="12" w:space="1"/>
      </w:pBdr>
      <w:tabs>
        <w:tab w:val="left" w:pos="440"/>
        <w:tab w:val="right" w:leader="dot" w:pos="9062"/>
      </w:tabs>
      <w:spacing w:before="0" w:after="0" w:line="240" w:lineRule="auto"/>
      <w:jc w:val="center"/>
    </w:pPr>
    <w:rPr>
      <w:rFonts w:ascii="Cambria" w:hAnsi="Cambria" w:cs="Arial"/>
      <w:b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D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6DD5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header1.xml" Type="http://schemas.openxmlformats.org/officeDocument/2006/relationships/header" Id="rId6"/>
    <Relationship Target="footer1.xml" Type="http://schemas.openxmlformats.org/officeDocument/2006/relationships/footer" Id="rId5"/>
    <Relationship Target="webSettings.xml" Type="http://schemas.openxmlformats.org/officeDocument/2006/relationships/webSetting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2</properties:Pages>
  <properties:Words>207</properties:Words>
  <properties:Characters>1223</properties:Characters>
  <properties:Lines>10</properties:Lines>
  <properties:Paragraphs>2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2017-10-04T12:49:00Z</dcterms:created>
  <dc:creator/>
  <dc:description/>
  <cp:keywords/>
  <cp:lastModifiedBy/>
  <cp:lastPrinted>2017-10-04T13:21:00Z</cp:lastPrinted>
  <dcterms:modified xmlns:xsi="http://www.w3.org/2001/XMLSchema-instance" xsi:type="dcterms:W3CDTF">2017-10-04T13:22:00Z</dcterms:modified>
  <cp:revision>6</cp:revision>
  <dc:subject/>
  <dc:title/>
</cp:coreProperties>
</file>