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C7559" w:rsidP="003C7559" w:rsidRDefault="003C7559">
      <w:pPr>
        <w:jc w:val="center"/>
        <w:rPr>
          <w:rFonts w:ascii="Arial" w:hAnsi="Arial" w:cs="Arial"/>
          <w:b/>
          <w:bCs/>
        </w:rPr>
      </w:pPr>
    </w:p>
    <w:p w:rsidR="003C7559" w:rsidP="003C7559" w:rsidRDefault="003C7559">
      <w:pPr>
        <w:jc w:val="center"/>
        <w:rPr>
          <w:rFonts w:ascii="Arial" w:hAnsi="Arial" w:cs="Arial"/>
          <w:b/>
          <w:bCs/>
        </w:rPr>
      </w:pPr>
    </w:p>
    <w:p w:rsidR="003C7559" w:rsidP="003C7559" w:rsidRDefault="003C7559">
      <w:pPr>
        <w:jc w:val="center"/>
        <w:rPr>
          <w:rFonts w:ascii="Arial" w:hAnsi="Arial" w:cs="Arial"/>
          <w:b/>
          <w:bCs/>
        </w:rPr>
      </w:pPr>
      <w:r w:rsidRPr="003C7559">
        <w:rPr>
          <w:rFonts w:ascii="Arial" w:hAnsi="Arial" w:cs="Arial"/>
          <w:b/>
          <w:bCs/>
        </w:rPr>
        <w:t>Informace pro příjemce v oblasti podpory 1.1 z výzev č. 23, 33, 35 a 52 o omezení počtu oprav monitorovacích zpráv</w:t>
      </w:r>
    </w:p>
    <w:p w:rsidR="003C7559" w:rsidP="003C7559" w:rsidRDefault="003C7559">
      <w:pPr>
        <w:ind w:firstLine="708"/>
        <w:jc w:val="both"/>
        <w:rPr>
          <w:rFonts w:ascii="Arial" w:hAnsi="Arial" w:cs="Arial"/>
          <w:b/>
          <w:bCs/>
        </w:rPr>
      </w:pPr>
    </w:p>
    <w:p w:rsidR="003C7559" w:rsidP="003C7559" w:rsidRDefault="003C755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V posledních měsících se v některých případech zvyšuje počet kol nutných pro opravy průběžných monitorovacích zpráv. Řídící orgán i externí administrátor doposud vyz</w:t>
      </w:r>
      <w:r w:rsidRPr="003C7559">
        <w:rPr>
          <w:rFonts w:ascii="Arial" w:hAnsi="Arial" w:cs="Arial"/>
          <w:sz w:val="20"/>
          <w:szCs w:val="20"/>
        </w:rPr>
        <w:t>ý</w:t>
      </w:r>
      <w:r w:rsidRPr="003C7559">
        <w:rPr>
          <w:rFonts w:ascii="Arial" w:hAnsi="Arial" w:cs="Arial"/>
          <w:sz w:val="20"/>
          <w:szCs w:val="20"/>
        </w:rPr>
        <w:t>vali příjemce k opravě monitorovacích zprávy opakovaně, i přestože Metodický pokyn pro vyplnění MZ (příručka D10</w:t>
      </w:r>
      <w:r w:rsidRPr="003C755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3C7559">
        <w:rPr>
          <w:rFonts w:ascii="Arial" w:hAnsi="Arial" w:cs="Arial"/>
          <w:sz w:val="20"/>
          <w:szCs w:val="20"/>
        </w:rPr>
        <w:t>uvádí, že</w:t>
      </w:r>
      <w:r w:rsidRPr="003C75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7559">
        <w:rPr>
          <w:rFonts w:ascii="Arial" w:hAnsi="Arial" w:cs="Arial"/>
          <w:sz w:val="20"/>
          <w:szCs w:val="20"/>
        </w:rPr>
        <w:t>s</w:t>
      </w:r>
      <w:r w:rsidRPr="003C75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7559">
        <w:rPr>
          <w:rFonts w:ascii="Arial" w:hAnsi="Arial" w:cs="Arial"/>
          <w:sz w:val="20"/>
          <w:szCs w:val="20"/>
        </w:rPr>
        <w:t xml:space="preserve">ohledem na pracnost spojenou s vracením neúplných či nesprávně vyplněných zpráv zpět k opravě se MZ vrací k opravě zpravidla pouze jedenkrát. </w:t>
      </w:r>
    </w:p>
    <w:p w:rsidRPr="003C7559" w:rsidR="003C7559" w:rsidP="003C7559" w:rsidRDefault="003C7559">
      <w:pPr>
        <w:jc w:val="both"/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Zvýšeným počtem kontrol monitorovacích zpráv dochází k neúměrnému prodlužování celkové doby potřebné pro opravy a schválení MZ. Tato skutečnost negativně ovlivňuje kapacity potřebné pro administraci projektů na straně příjemců i Řídícího orgánu (ŘO) i průběh financování projektů, resp.</w:t>
      </w:r>
      <w:r>
        <w:rPr>
          <w:rFonts w:ascii="Arial" w:hAnsi="Arial" w:cs="Arial"/>
          <w:sz w:val="20"/>
          <w:szCs w:val="20"/>
        </w:rPr>
        <w:t xml:space="preserve"> čerpání přidělených prostředků</w:t>
      </w:r>
      <w:r w:rsidRPr="003C755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C7559">
        <w:rPr>
          <w:rFonts w:ascii="Arial" w:hAnsi="Arial" w:cs="Arial"/>
          <w:sz w:val="20"/>
          <w:szCs w:val="20"/>
        </w:rPr>
        <w:t>Z tohoto</w:t>
      </w:r>
      <w:proofErr w:type="gramEnd"/>
      <w:r w:rsidRPr="003C7559">
        <w:rPr>
          <w:rFonts w:ascii="Arial" w:hAnsi="Arial" w:cs="Arial"/>
          <w:sz w:val="20"/>
          <w:szCs w:val="20"/>
        </w:rPr>
        <w:t xml:space="preserve"> důvodu byla přijata řada opatření ze strany Řídícího orgánu i Externího administrátora jak pro formální zamezení opakovaných oprav, tak pro zajištění potřebné metodické podpory.</w:t>
      </w:r>
    </w:p>
    <w:p w:rsidRPr="003C7559" w:rsidR="003C7559" w:rsidP="003C7559" w:rsidRDefault="003C7559">
      <w:pPr>
        <w:jc w:val="both"/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Pro zajištění podpory příjemcům a zvýšení úrovně předkládaných zpráv bude připraven a udržován přehled nejčastějších chyb v monitorovacích zprávách včetně doporučení pro příjemce pro vyhnutí se těmto chybám v první verzi zprávy, tj. ještě v rámci přípravy zprávy. Tento pře</w:t>
      </w:r>
      <w:r>
        <w:rPr>
          <w:rFonts w:ascii="Arial" w:hAnsi="Arial" w:cs="Arial"/>
          <w:sz w:val="20"/>
          <w:szCs w:val="20"/>
        </w:rPr>
        <w:t>hled a doporučení budou příjemcům</w:t>
      </w:r>
      <w:r w:rsidRPr="003C7559">
        <w:rPr>
          <w:rFonts w:ascii="Arial" w:hAnsi="Arial" w:cs="Arial"/>
          <w:sz w:val="20"/>
          <w:szCs w:val="20"/>
        </w:rPr>
        <w:t xml:space="preserve"> zasílány pravidelně vždy měsíc před řádným termínem předložení monitorovací zprávy a bude pravidel</w:t>
      </w:r>
      <w:r>
        <w:rPr>
          <w:rFonts w:ascii="Arial" w:hAnsi="Arial" w:cs="Arial"/>
          <w:sz w:val="20"/>
          <w:szCs w:val="20"/>
        </w:rPr>
        <w:t xml:space="preserve">ně zveřejňován na stránkách ESF </w:t>
      </w:r>
      <w:bookmarkStart w:name="_GoBack" w:id="0"/>
      <w:bookmarkEnd w:id="0"/>
      <w:r w:rsidRPr="003C7559">
        <w:rPr>
          <w:rFonts w:ascii="Arial" w:hAnsi="Arial" w:cs="Arial"/>
          <w:sz w:val="20"/>
          <w:szCs w:val="20"/>
        </w:rPr>
        <w:t xml:space="preserve">ČR. Mimo tohoto opatření budou samozřejmě ze strany Řídícího orgánu i nadále organizovány pravidelné semináře a panelové diskuze k přípravě monitorovacích zpráv a osobní konzultace v regionech, o jejichž konání jsou příjemci pravidelně informování také na stránkách ESF ČR. I nadále samozřejmě máte jako příjemci dotace možnost využívat ke konzultaci svou kontaktní osobu. </w:t>
      </w:r>
    </w:p>
    <w:p w:rsidRPr="003C7559" w:rsidR="003C7559" w:rsidP="003C7559" w:rsidRDefault="003C7559">
      <w:pPr>
        <w:jc w:val="both"/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3C7559" w:rsidR="003C7559" w:rsidP="003C7559" w:rsidRDefault="003C7559">
      <w:pPr>
        <w:jc w:val="both"/>
        <w:rPr>
          <w:rFonts w:ascii="Arial" w:hAnsi="Arial" w:cs="Arial"/>
          <w:strike/>
          <w:sz w:val="20"/>
          <w:szCs w:val="20"/>
        </w:rPr>
      </w:pPr>
      <w:r w:rsidRPr="003C7559">
        <w:rPr>
          <w:rFonts w:ascii="Arial" w:hAnsi="Arial" w:cs="Arial"/>
          <w:b/>
          <w:bCs/>
          <w:sz w:val="20"/>
          <w:szCs w:val="20"/>
        </w:rPr>
        <w:t xml:space="preserve">Pro zvýšení důrazu na kvalitu předkládaných zpráv dojde dále od 1. 7. 2011 k omezení maximálně možného počtu oprav MZ na 2 kola opravy. </w:t>
      </w:r>
      <w:r w:rsidRPr="003C7559">
        <w:rPr>
          <w:rFonts w:ascii="Arial" w:hAnsi="Arial" w:cs="Arial"/>
          <w:sz w:val="20"/>
          <w:szCs w:val="20"/>
        </w:rPr>
        <w:t> Následně bude MZ buď schválena, schválena s krácením části prostředků, které bude možné schválit, nebo zamítnuta. Opatření se bude týkat všech nově předkládaných zpráv po uvedeném datu účinnosti. V případě krácení, nebo ne</w:t>
      </w:r>
      <w:r>
        <w:rPr>
          <w:rFonts w:ascii="Arial" w:hAnsi="Arial" w:cs="Arial"/>
          <w:sz w:val="20"/>
          <w:szCs w:val="20"/>
        </w:rPr>
        <w:t>s</w:t>
      </w:r>
      <w:r w:rsidRPr="003C7559">
        <w:rPr>
          <w:rFonts w:ascii="Arial" w:hAnsi="Arial" w:cs="Arial"/>
          <w:sz w:val="20"/>
          <w:szCs w:val="20"/>
        </w:rPr>
        <w:t xml:space="preserve">chválení MZ bude umožněno nárokování souvisejících prostředků v rámci </w:t>
      </w:r>
      <w:r>
        <w:rPr>
          <w:rFonts w:ascii="Arial" w:hAnsi="Arial" w:cs="Arial"/>
          <w:sz w:val="20"/>
          <w:szCs w:val="20"/>
        </w:rPr>
        <w:t xml:space="preserve">další MZ </w:t>
      </w:r>
      <w:r w:rsidRPr="003C7559">
        <w:rPr>
          <w:rFonts w:ascii="Arial" w:hAnsi="Arial" w:cs="Arial"/>
          <w:sz w:val="20"/>
          <w:szCs w:val="20"/>
        </w:rPr>
        <w:t xml:space="preserve">v případě, že tyto nebudou identifikovány jako nezpůsobilé výdaje. </w:t>
      </w:r>
    </w:p>
    <w:p w:rsidRPr="003C7559" w:rsidR="003C7559" w:rsidP="003C7559" w:rsidRDefault="003C7559">
      <w:pPr>
        <w:jc w:val="both"/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jc w:val="both"/>
        <w:rPr>
          <w:rFonts w:ascii="Arial" w:hAnsi="Arial" w:cs="Arial"/>
          <w:sz w:val="20"/>
          <w:szCs w:val="20"/>
          <w:u w:val="single"/>
        </w:rPr>
      </w:pPr>
      <w:r w:rsidRPr="003C7559">
        <w:rPr>
          <w:rFonts w:ascii="Arial" w:hAnsi="Arial" w:cs="Arial"/>
          <w:sz w:val="20"/>
          <w:szCs w:val="20"/>
          <w:u w:val="single"/>
        </w:rPr>
        <w:t xml:space="preserve">Doporučení ŘO: </w:t>
      </w:r>
    </w:p>
    <w:p w:rsidRPr="003C7559" w:rsidR="003C7559" w:rsidP="003C7559" w:rsidRDefault="003C7559">
      <w:pPr>
        <w:jc w:val="both"/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 xml:space="preserve">Věnujte prosím pozornost veškeré komunikaci k administraci monitorovacích zpráv zasílané prostřednictvím systému Benefit7 a zveřejňované na stránkách </w:t>
      </w:r>
      <w:hyperlink w:history="true" r:id="rId8">
        <w:r w:rsidRPr="003C7559">
          <w:rPr>
            <w:rStyle w:val="Hypertextovodkaz"/>
            <w:rFonts w:ascii="Arial" w:hAnsi="Arial" w:cs="Arial"/>
            <w:color w:val="auto"/>
            <w:sz w:val="20"/>
            <w:szCs w:val="20"/>
          </w:rPr>
          <w:t>www.esfcr.cz</w:t>
        </w:r>
      </w:hyperlink>
      <w:r w:rsidRPr="003C7559">
        <w:rPr>
          <w:rFonts w:ascii="Arial" w:hAnsi="Arial" w:cs="Arial"/>
          <w:sz w:val="20"/>
          <w:szCs w:val="20"/>
        </w:rPr>
        <w:t xml:space="preserve">.  </w:t>
      </w:r>
    </w:p>
    <w:p w:rsidRPr="003C7559" w:rsidR="003C7559" w:rsidP="003C7559" w:rsidRDefault="003C755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 xml:space="preserve">Maximalizujte prevenci pro omezení chyb v MZ, pro které není možné MZ schválit </w:t>
      </w:r>
    </w:p>
    <w:p w:rsidRPr="003C7559" w:rsidR="003C7559" w:rsidP="003C7559" w:rsidRDefault="003C755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Při zpracování MZ využívejte maximálně pokyny, postupy a doporučení uvedené v příručkách OP LZZ – zejména  příručky D10 Pokyny pro vyplnění MZ, D5 Metodika způsobilých výdajů OP LZZ, D2 Příručka pro příjemce, D9 Metodický pokyn pro zadávání zakázek</w:t>
      </w:r>
    </w:p>
    <w:p w:rsidRPr="003C7559" w:rsidR="003C7559" w:rsidP="003C7559" w:rsidRDefault="003C755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V případě dotazů se neváhejte obrátit na svou  kontaktní osobu</w:t>
      </w:r>
    </w:p>
    <w:p w:rsidRPr="003C7559" w:rsidR="003C7559" w:rsidP="003C7559" w:rsidRDefault="003C755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Využijte osobní konzultace  v regionech, jejichž termíny jsou pravidelně zveřejňovány na  </w:t>
      </w:r>
      <w:hyperlink w:history="true" r:id="rId9">
        <w:r w:rsidRPr="003C7559">
          <w:rPr>
            <w:rStyle w:val="Hypertextovodkaz"/>
            <w:rFonts w:ascii="Arial" w:hAnsi="Arial" w:cs="Arial"/>
            <w:color w:val="auto"/>
            <w:sz w:val="20"/>
            <w:szCs w:val="20"/>
          </w:rPr>
          <w:t>www.esfcr.cz</w:t>
        </w:r>
      </w:hyperlink>
      <w:r w:rsidRPr="003C7559">
        <w:rPr>
          <w:rFonts w:ascii="Arial" w:hAnsi="Arial" w:cs="Arial"/>
          <w:sz w:val="20"/>
          <w:szCs w:val="20"/>
        </w:rPr>
        <w:t xml:space="preserve"> v aktualitách i pod jednotlivými výzvami, a které budou zasílány také prostřednictvím zpráv do systému Benefit7. </w:t>
      </w:r>
    </w:p>
    <w:p w:rsidRPr="003C7559" w:rsidR="003C7559" w:rsidP="003C7559" w:rsidRDefault="003C755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 xml:space="preserve">Sledujte aktuality zveřejňované na </w:t>
      </w:r>
      <w:hyperlink w:history="true" r:id="rId10">
        <w:r w:rsidRPr="003C7559">
          <w:rPr>
            <w:rStyle w:val="Hypertextovodkaz"/>
            <w:rFonts w:ascii="Arial" w:hAnsi="Arial" w:cs="Arial"/>
            <w:color w:val="auto"/>
            <w:sz w:val="20"/>
            <w:szCs w:val="20"/>
          </w:rPr>
          <w:t>www.esfcr.cz</w:t>
        </w:r>
      </w:hyperlink>
      <w:r w:rsidRPr="003C7559">
        <w:rPr>
          <w:rFonts w:ascii="Arial" w:hAnsi="Arial" w:cs="Arial"/>
          <w:sz w:val="20"/>
          <w:szCs w:val="20"/>
        </w:rPr>
        <w:t>, kde jsou zveřejňovány akce pro příjemce – semináře, panelové diskuse aj.</w:t>
      </w:r>
    </w:p>
    <w:p w:rsidRPr="003C7559" w:rsidR="003C7559" w:rsidP="003C7559" w:rsidRDefault="003C7559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Pevně doufáme, že veškeré uvedené kroky z naší strany napomohou v pokračování úspěšné realizace Vašich projektů a zrychlí administraci.</w:t>
      </w:r>
    </w:p>
    <w:p w:rsidRPr="003C7559" w:rsidR="003C7559" w:rsidP="003C7559" w:rsidRDefault="003C7559">
      <w:pPr>
        <w:rPr>
          <w:rFonts w:ascii="Arial" w:hAnsi="Arial" w:cs="Arial"/>
          <w:sz w:val="20"/>
          <w:szCs w:val="20"/>
        </w:rPr>
      </w:pPr>
    </w:p>
    <w:p w:rsidRPr="003C7559" w:rsidR="003C7559" w:rsidP="003C7559" w:rsidRDefault="003C7559">
      <w:pPr>
        <w:rPr>
          <w:rFonts w:ascii="Arial" w:hAnsi="Arial" w:cs="Arial"/>
          <w:sz w:val="20"/>
          <w:szCs w:val="20"/>
        </w:rPr>
      </w:pPr>
      <w:r w:rsidRPr="003C7559">
        <w:rPr>
          <w:rFonts w:ascii="Arial" w:hAnsi="Arial" w:cs="Arial"/>
          <w:sz w:val="20"/>
          <w:szCs w:val="20"/>
        </w:rPr>
        <w:t>Oddělení realizace OP LZZ - Adaptabilita</w:t>
      </w:r>
    </w:p>
    <w:p w:rsidR="00CD0F64" w:rsidRDefault="00CD0F64"/>
    <w:sectPr w:rsidR="00CD0F6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C7559" w:rsidP="003C7559" w:rsidRDefault="003C7559">
      <w:r>
        <w:separator/>
      </w:r>
    </w:p>
  </w:endnote>
  <w:endnote w:type="continuationSeparator" w:id="0">
    <w:p w:rsidR="003C7559" w:rsidP="003C7559" w:rsidRDefault="003C755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C7559" w:rsidP="003C7559" w:rsidRDefault="003C7559">
      <w:r>
        <w:separator/>
      </w:r>
    </w:p>
  </w:footnote>
  <w:footnote w:type="continuationSeparator" w:id="0">
    <w:p w:rsidR="003C7559" w:rsidP="003C7559" w:rsidRDefault="003C755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C7559" w:rsidRDefault="003C7559">
    <w:pPr>
      <w:pStyle w:val="Zhlav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80A39C1"/>
    <w:multiLevelType w:val="hybridMultilevel"/>
    <w:tmpl w:val="D452D6CA"/>
    <w:lvl w:ilvl="0" w:tplc="27AA2C38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59"/>
    <w:rsid w:val="003C7559"/>
    <w:rsid w:val="00C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C7559"/>
    <w:pPr>
      <w:spacing w:after="0" w:line="240" w:lineRule="auto"/>
    </w:pPr>
    <w:rPr>
      <w:rFonts w:ascii="Calibri" w:hAnsi="Calibri" w:cs="Calibri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75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7559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3C755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C755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C755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C7559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55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C755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C7559"/>
    <w:pPr>
      <w:spacing w:after="0" w:line="240" w:lineRule="auto"/>
    </w:pPr>
    <w:rPr>
      <w:rFonts w:ascii="Calibri" w:cs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semiHidden/>
    <w:unhideWhenUsed/>
    <w:rsid w:val="003C7559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3C7559"/>
    <w:pPr>
      <w:ind w:left="720"/>
    </w:pPr>
  </w:style>
  <w:style w:styleId="Zhlav" w:type="paragraph">
    <w:name w:val="header"/>
    <w:basedOn w:val="Normln"/>
    <w:link w:val="ZhlavChar"/>
    <w:uiPriority w:val="99"/>
    <w:unhideWhenUsed/>
    <w:rsid w:val="003C755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3C7559"/>
    <w:rPr>
      <w:rFonts w:ascii="Calibri" w:cs="Calibri" w:hAnsi="Calibri"/>
    </w:rPr>
  </w:style>
  <w:style w:styleId="Zpat" w:type="paragraph">
    <w:name w:val="footer"/>
    <w:basedOn w:val="Normln"/>
    <w:link w:val="ZpatChar"/>
    <w:uiPriority w:val="99"/>
    <w:unhideWhenUsed/>
    <w:rsid w:val="003C7559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3C7559"/>
    <w:rPr>
      <w:rFonts w:ascii="Calibri" w:cs="Calibri" w:hAnsi="Calibri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C755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C7559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68022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519</properties:Words>
  <properties:Characters>3065</properties:Characters>
  <properties:Lines>25</properties:Lines>
  <properties:Paragraphs>7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2011-06-17T08:29:00Z</dcterms:created>
  <dc:creator/>
  <cp:lastModifiedBy/>
  <dcterms:modified xmlns:xsi="http://www.w3.org/2001/XMLSchema-instance" xsi:type="dcterms:W3CDTF">2011-06-17T08:39:00Z</dcterms:modified>
  <cp:revision>1</cp:revision>
</cp:coreProperties>
</file>