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92CEC" w:rsidP="008B471A" w:rsidRDefault="00815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1A">
        <w:rPr>
          <w:rFonts w:ascii="Times New Roman" w:hAnsi="Times New Roman" w:cs="Times New Roman"/>
          <w:b/>
          <w:sz w:val="28"/>
          <w:szCs w:val="28"/>
        </w:rPr>
        <w:t>Workshop 27. 7. 2011 praktická část - b</w:t>
      </w:r>
      <w:r w:rsidRPr="008B471A" w:rsidR="00C92CEC">
        <w:rPr>
          <w:rFonts w:ascii="Times New Roman" w:hAnsi="Times New Roman" w:cs="Times New Roman"/>
          <w:b/>
          <w:sz w:val="28"/>
          <w:szCs w:val="28"/>
        </w:rPr>
        <w:t xml:space="preserve">rainstorming k následujícím tématům výzvy a </w:t>
      </w:r>
      <w:r w:rsidRPr="008B471A">
        <w:rPr>
          <w:rFonts w:ascii="Times New Roman" w:hAnsi="Times New Roman" w:cs="Times New Roman"/>
          <w:b/>
          <w:sz w:val="28"/>
          <w:szCs w:val="28"/>
        </w:rPr>
        <w:t>návrhy možných aktivit</w:t>
      </w:r>
    </w:p>
    <w:p w:rsidRPr="008B471A" w:rsidR="008B471A" w:rsidP="008B471A" w:rsidRDefault="008B4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8B471A" w:rsidR="00C92CEC" w:rsidP="00C92CEC" w:rsidRDefault="00C92C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Horizontální a vertikální rozdělení trhu práce podle pohlaví</w:t>
      </w:r>
    </w:p>
    <w:p w:rsidRPr="008B471A" w:rsidR="00C92CEC" w:rsidP="00C92CEC" w:rsidRDefault="00C92C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Míra platové nerovnosti žen a mužů</w:t>
      </w:r>
    </w:p>
    <w:p w:rsidRPr="008B471A" w:rsidR="00C92CEC" w:rsidP="00C92CEC" w:rsidRDefault="00C92C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Přístup zaměstnavatelů ke slaďování pracovního a rodinného života</w:t>
      </w:r>
    </w:p>
    <w:p w:rsidRPr="008B471A" w:rsidR="00C92CEC" w:rsidP="00C92CEC" w:rsidRDefault="00C92C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Odbourávání genderových stereotypů na trhu práce</w:t>
      </w:r>
    </w:p>
    <w:p w:rsidRPr="008B471A" w:rsidR="00C92CEC" w:rsidP="00C92CEC" w:rsidRDefault="00C92C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 xml:space="preserve">Aktivity zaměřené na ženy ve věku nad 50 let </w:t>
      </w:r>
    </w:p>
    <w:p w:rsidRPr="008B471A" w:rsidR="00C92CEC" w:rsidP="00C92CEC" w:rsidRDefault="00C92C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 xml:space="preserve">Aktivity prostřednictvím, kterých žadatel zajistí informování širší veřejnosti </w:t>
      </w:r>
      <w:r w:rsidR="009C0DAB">
        <w:rPr>
          <w:rFonts w:ascii="Times New Roman" w:hAnsi="Times New Roman" w:cs="Times New Roman"/>
          <w:sz w:val="24"/>
          <w:szCs w:val="24"/>
        </w:rPr>
        <w:br/>
      </w:r>
      <w:r w:rsidRPr="008B471A">
        <w:rPr>
          <w:rFonts w:ascii="Times New Roman" w:hAnsi="Times New Roman" w:cs="Times New Roman"/>
          <w:sz w:val="24"/>
          <w:szCs w:val="24"/>
        </w:rPr>
        <w:t>a dotčených su</w:t>
      </w:r>
      <w:bookmarkStart w:name="_GoBack" w:id="0"/>
      <w:bookmarkEnd w:id="0"/>
      <w:r w:rsidRPr="008B471A">
        <w:rPr>
          <w:rFonts w:ascii="Times New Roman" w:hAnsi="Times New Roman" w:cs="Times New Roman"/>
          <w:sz w:val="24"/>
          <w:szCs w:val="24"/>
        </w:rPr>
        <w:t>bjektů (nad rámec publicitního minima)</w:t>
      </w:r>
    </w:p>
    <w:p w:rsidR="008B471A" w:rsidP="00C92CEC" w:rsidRDefault="008B47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8B471A" w:rsidR="00C92CEC" w:rsidP="00C92CEC" w:rsidRDefault="00C92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71A">
        <w:rPr>
          <w:rFonts w:ascii="Times New Roman" w:hAnsi="Times New Roman" w:cs="Times New Roman"/>
          <w:b/>
          <w:sz w:val="24"/>
          <w:szCs w:val="24"/>
        </w:rPr>
        <w:t>Horizontální a vertikální rozdělení trhu práce podle pohlaví</w:t>
      </w:r>
    </w:p>
    <w:p w:rsidRPr="008B471A" w:rsidR="00C92CEC" w:rsidP="00C92CEC" w:rsidRDefault="001A7B98">
      <w:pPr>
        <w:numPr>
          <w:ilvl w:val="0"/>
          <w:numId w:val="7"/>
        </w:numPr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B471A" w:rsidR="00C92CEC">
        <w:rPr>
          <w:rFonts w:ascii="Times New Roman" w:hAnsi="Times New Roman" w:cs="Times New Roman"/>
          <w:sz w:val="24"/>
          <w:szCs w:val="24"/>
        </w:rPr>
        <w:t>nalýza regionu, organizace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1A7B98">
      <w:pPr>
        <w:numPr>
          <w:ilvl w:val="0"/>
          <w:numId w:val="7"/>
        </w:numPr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B471A" w:rsidR="00C92CEC">
        <w:rPr>
          <w:rFonts w:ascii="Times New Roman" w:hAnsi="Times New Roman" w:cs="Times New Roman"/>
          <w:sz w:val="24"/>
          <w:szCs w:val="24"/>
        </w:rPr>
        <w:t>ekvalifikační kurzy, kurzy udržující kvalifikaci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1A7B98">
      <w:pPr>
        <w:numPr>
          <w:ilvl w:val="0"/>
          <w:numId w:val="7"/>
        </w:numPr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B471A" w:rsidR="0003326B">
        <w:rPr>
          <w:rFonts w:ascii="Times New Roman" w:hAnsi="Times New Roman" w:cs="Times New Roman"/>
          <w:sz w:val="24"/>
          <w:szCs w:val="24"/>
        </w:rPr>
        <w:t>světa – odbourávání genderových</w:t>
      </w:r>
      <w:r w:rsidRPr="008B471A" w:rsidR="00C92CEC">
        <w:rPr>
          <w:rFonts w:ascii="Times New Roman" w:hAnsi="Times New Roman" w:cs="Times New Roman"/>
          <w:sz w:val="24"/>
          <w:szCs w:val="24"/>
        </w:rPr>
        <w:t xml:space="preserve"> stereotypů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1A7B98">
      <w:pPr>
        <w:numPr>
          <w:ilvl w:val="0"/>
          <w:numId w:val="7"/>
        </w:numPr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B471A" w:rsidR="00C92CEC">
        <w:rPr>
          <w:rFonts w:ascii="Times New Roman" w:hAnsi="Times New Roman" w:cs="Times New Roman"/>
          <w:sz w:val="24"/>
          <w:szCs w:val="24"/>
        </w:rPr>
        <w:t>sobní výpovědi do regionálních médií, ženských časopisů (i z pohledu mužů)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1A7B98">
      <w:pPr>
        <w:numPr>
          <w:ilvl w:val="0"/>
          <w:numId w:val="7"/>
        </w:numPr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B471A" w:rsidR="00C92CEC">
        <w:rPr>
          <w:rFonts w:ascii="Times New Roman" w:hAnsi="Times New Roman" w:cs="Times New Roman"/>
          <w:sz w:val="24"/>
          <w:szCs w:val="24"/>
        </w:rPr>
        <w:t>iskuzní stoly, web – výměna rolí (ženy co mají děti x ženy co děti nemají)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1A7B98">
      <w:pPr>
        <w:numPr>
          <w:ilvl w:val="0"/>
          <w:numId w:val="7"/>
        </w:numPr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B471A" w:rsidR="00C92CEC">
        <w:rPr>
          <w:rFonts w:ascii="Times New Roman" w:hAnsi="Times New Roman" w:cs="Times New Roman"/>
          <w:sz w:val="24"/>
          <w:szCs w:val="24"/>
        </w:rPr>
        <w:t>nalýza vlastních možností a potřeb klientů/klientek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1A7B98">
      <w:pPr>
        <w:numPr>
          <w:ilvl w:val="0"/>
          <w:numId w:val="7"/>
        </w:numPr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B471A" w:rsidR="00C92CEC">
        <w:rPr>
          <w:rFonts w:ascii="Times New Roman" w:hAnsi="Times New Roman" w:cs="Times New Roman"/>
          <w:sz w:val="24"/>
          <w:szCs w:val="24"/>
        </w:rPr>
        <w:t xml:space="preserve">sistenční centrum pro rodiče („ </w:t>
      </w:r>
      <w:proofErr w:type="spellStart"/>
      <w:r w:rsidRPr="008B471A" w:rsidR="00C92CEC">
        <w:rPr>
          <w:rFonts w:ascii="Times New Roman" w:hAnsi="Times New Roman" w:cs="Times New Roman"/>
          <w:sz w:val="24"/>
          <w:szCs w:val="24"/>
        </w:rPr>
        <w:t>předrodičovské</w:t>
      </w:r>
      <w:proofErr w:type="spellEnd"/>
      <w:r w:rsidRPr="008B471A" w:rsidR="00C92CEC">
        <w:rPr>
          <w:rFonts w:ascii="Times New Roman" w:hAnsi="Times New Roman" w:cs="Times New Roman"/>
          <w:sz w:val="24"/>
          <w:szCs w:val="24"/>
        </w:rPr>
        <w:t xml:space="preserve"> kurzy“)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1A7B98">
      <w:pPr>
        <w:numPr>
          <w:ilvl w:val="0"/>
          <w:numId w:val="7"/>
        </w:numPr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B471A" w:rsidR="00C92CEC">
        <w:rPr>
          <w:rFonts w:ascii="Times New Roman" w:hAnsi="Times New Roman" w:cs="Times New Roman"/>
          <w:sz w:val="24"/>
          <w:szCs w:val="24"/>
        </w:rPr>
        <w:t>oradenství pro ženy a muže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Pr="008B471A" w:rsidR="00C92CEC" w:rsidP="00C92CEC" w:rsidRDefault="00C92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71A">
        <w:rPr>
          <w:rFonts w:ascii="Times New Roman" w:hAnsi="Times New Roman" w:cs="Times New Roman"/>
          <w:b/>
          <w:sz w:val="24"/>
          <w:szCs w:val="24"/>
        </w:rPr>
        <w:t>Míra platové nerovnosti žen a mužů</w:t>
      </w:r>
    </w:p>
    <w:p w:rsidRPr="008B471A" w:rsidR="00C92CEC" w:rsidP="00C92CEC" w:rsidRDefault="00C92CEC">
      <w:p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  <w:u w:val="single"/>
        </w:rPr>
        <w:t>4 důvody</w:t>
      </w:r>
      <w:r w:rsidRPr="008B471A">
        <w:rPr>
          <w:rFonts w:ascii="Times New Roman" w:hAnsi="Times New Roman" w:cs="Times New Roman"/>
          <w:sz w:val="24"/>
          <w:szCs w:val="24"/>
        </w:rPr>
        <w:t xml:space="preserve">: </w:t>
      </w:r>
    </w:p>
    <w:p w:rsidRPr="008B471A" w:rsidR="00C92CEC" w:rsidP="00C92CEC" w:rsidRDefault="001A7B98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8B471A" w:rsidR="00C92CEC">
        <w:rPr>
          <w:rFonts w:ascii="Times New Roman" w:hAnsi="Times New Roman" w:cs="Times New Roman"/>
          <w:sz w:val="24"/>
          <w:szCs w:val="24"/>
        </w:rPr>
        <w:t>orizontální rozdělení trhu práce (menší platy v „ženských profesích“)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1A7B98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B471A" w:rsidR="00C92CEC">
        <w:rPr>
          <w:rFonts w:ascii="Times New Roman" w:hAnsi="Times New Roman" w:cs="Times New Roman"/>
          <w:sz w:val="24"/>
          <w:szCs w:val="24"/>
        </w:rPr>
        <w:t>ertikální rozdělení trhu práce (méně žen ve vedoucích funkcích)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1A7B98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B471A" w:rsidR="00C92CEC">
        <w:rPr>
          <w:rFonts w:ascii="Times New Roman" w:hAnsi="Times New Roman" w:cs="Times New Roman"/>
          <w:sz w:val="24"/>
          <w:szCs w:val="24"/>
        </w:rPr>
        <w:t>éče žen o rodinu a domácnost (častěji volí zkrácené úvazky)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1A7B98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B471A" w:rsidR="00C92CEC">
        <w:rPr>
          <w:rFonts w:ascii="Times New Roman" w:hAnsi="Times New Roman" w:cs="Times New Roman"/>
          <w:sz w:val="24"/>
          <w:szCs w:val="24"/>
        </w:rPr>
        <w:t>ozdíly v odměňování za stejnou práci nebo práci stejné hodnoty (muž někdy považován za kompetentnějšího a schopnějšího, stereotyp „muži živitel“ – potřebuje víc peněz)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  <w:u w:val="single"/>
        </w:rPr>
        <w:t>Co s tím</w:t>
      </w:r>
      <w:r w:rsidRPr="008B471A">
        <w:rPr>
          <w:rFonts w:ascii="Times New Roman" w:hAnsi="Times New Roman" w:cs="Times New Roman"/>
          <w:sz w:val="24"/>
          <w:szCs w:val="24"/>
        </w:rPr>
        <w:t>:</w:t>
      </w:r>
    </w:p>
    <w:p w:rsidRPr="008B471A" w:rsidR="00C92CEC" w:rsidP="00C92CEC" w:rsidRDefault="00C92CE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Přesvědčit firmy, proč je výhodné spravedlivě odměňovat (z hlediska motivace zaměstnanců a zaměstnankyň, z hlediska právního…)</w:t>
      </w:r>
      <w:r w:rsidR="009C0DAB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lastRenderedPageBreak/>
        <w:t>Díky novým technologiím a výpočetní technice ženy mohou bez problémů dělat práci, která by jinak byla fyzicky náročná – školit ženy v těchto technologiích.</w:t>
      </w:r>
    </w:p>
    <w:p w:rsidRPr="008B471A" w:rsidR="00C92CEC" w:rsidP="00C92CEC" w:rsidRDefault="00C92CE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Motivace při volbě povolání, genderová osvěta mezi poradci pro volbu povolání, úřady práce, personálními agenturami…</w:t>
      </w:r>
    </w:p>
    <w:p w:rsidRPr="008B471A" w:rsidR="00C92CEC" w:rsidP="00C92CEC" w:rsidRDefault="00C92CE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 xml:space="preserve">Posílení role mužů při slaďování pracovního a rodinného života, péči o rodinu a domácnost, aby ženy měly více prostoru se realizovat v zaměstnání a víc vydělávat. </w:t>
      </w:r>
    </w:p>
    <w:p w:rsidRPr="008B471A" w:rsidR="00C92CEC" w:rsidP="00C92CEC" w:rsidRDefault="00C92CE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Zvýšení společenské prestiže a ekonomické konkurenceschopnosti tzv. „ženských“ profesí, rozvoj podnikání v těchto profesích.</w:t>
      </w:r>
    </w:p>
    <w:p w:rsidRPr="008B471A" w:rsidR="00C92CEC" w:rsidP="00C92CEC" w:rsidRDefault="00C92CE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Otevření informací o platech na pracovištích.</w:t>
      </w:r>
    </w:p>
    <w:p w:rsidRPr="008B471A" w:rsidR="00C92CEC" w:rsidP="00C92CEC" w:rsidRDefault="00C92CE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Systémová opatření  - např. státní kontrola platové nerovnosti, sankce ze strany státu za nedodržení.</w:t>
      </w:r>
    </w:p>
    <w:p w:rsidRPr="008B471A" w:rsidR="00C92CEC" w:rsidP="00C92CEC" w:rsidRDefault="00C92CE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Právní poradenství a asistence pro oběti diskriminace na trhu práce.</w:t>
      </w:r>
    </w:p>
    <w:p w:rsidRPr="008B471A" w:rsidR="00C92CEC" w:rsidP="00C92CEC" w:rsidRDefault="00C92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71A">
        <w:rPr>
          <w:rFonts w:ascii="Times New Roman" w:hAnsi="Times New Roman" w:cs="Times New Roman"/>
          <w:b/>
          <w:sz w:val="24"/>
          <w:szCs w:val="24"/>
        </w:rPr>
        <w:t>Přístup zaměstnavatelů ke slaďování pracovního a rodinného života</w:t>
      </w:r>
    </w:p>
    <w:p w:rsidRPr="008B471A" w:rsidR="00C92CEC" w:rsidP="00C92CEC" w:rsidRDefault="00C92CE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Studie ekonomického přínosu pro zaměstnavatele – kvalitativní i kvantitativní</w:t>
      </w:r>
      <w:r w:rsidR="008B7A01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Sumarizace existujících ekonomických studií – př. webový portál</w:t>
      </w:r>
      <w:r w:rsidR="008B7A01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 xml:space="preserve">Zavádění flexibilních metod práce – analýza pracovních míst, kde by bylo vhodné zavést sdílená pracovní místa, flexi </w:t>
      </w:r>
      <w:proofErr w:type="spellStart"/>
      <w:r w:rsidRPr="008B471A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8B4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71A">
        <w:rPr>
          <w:rFonts w:ascii="Times New Roman" w:hAnsi="Times New Roman" w:cs="Times New Roman"/>
          <w:sz w:val="24"/>
          <w:szCs w:val="24"/>
        </w:rPr>
        <w:t>homeworking</w:t>
      </w:r>
      <w:proofErr w:type="spellEnd"/>
      <w:r w:rsidRPr="008B471A">
        <w:rPr>
          <w:rFonts w:ascii="Times New Roman" w:hAnsi="Times New Roman" w:cs="Times New Roman"/>
          <w:sz w:val="24"/>
          <w:szCs w:val="24"/>
        </w:rPr>
        <w:t xml:space="preserve"> atd.</w:t>
      </w:r>
    </w:p>
    <w:p w:rsidRPr="008B471A" w:rsidR="00C92CEC" w:rsidP="00C92CEC" w:rsidRDefault="00C92CE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Genderový audit – analýza personálních poměrů na základě pohlaví</w:t>
      </w:r>
      <w:r w:rsidR="008B7A01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Komplexní analýza potřeb zaměstnanců (analýza cílové skupiny) pro slaďování pracovního a soukromého života</w:t>
      </w:r>
      <w:r w:rsidR="008B7A01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Soutěž – Podnik přátelský k rodině (v regionu, v ČR)</w:t>
      </w:r>
      <w:r w:rsidR="008B7A01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Poradenské centrum pro zaměstnavatele v oblasti slaďování pracovního a osobního života</w:t>
      </w:r>
      <w:r w:rsidR="008B7A01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Udržování kontaktu se zaměstnanci po dobu mateřské a potažmo rodičovské dovolené (efektivní systém vzdělávání a udržování kvalifikace)</w:t>
      </w:r>
      <w:r w:rsidR="008B7A01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Osvětové akce na zaměstnavatele, kampaně</w:t>
      </w:r>
      <w:r w:rsidR="008B7A01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Další poznámky:</w:t>
      </w:r>
    </w:p>
    <w:p w:rsidRPr="008B471A" w:rsidR="00C92CEC" w:rsidP="00C92CEC" w:rsidRDefault="00C92CE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 xml:space="preserve">Osvědčil se osobní přístup k zaměstnavatelům – osobní konzultace, oslovení manželek ředitelů atd. </w:t>
      </w:r>
    </w:p>
    <w:p w:rsidRPr="008B471A" w:rsidR="00C92CEC" w:rsidP="00C92CEC" w:rsidRDefault="00C92CE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Př. zaměstnavatelů, jejž slaďují - DM drogerie, Česká spořitelna</w:t>
      </w:r>
      <w:r w:rsidR="00C942DA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Využít metody participativní evaluace</w:t>
      </w:r>
      <w:r w:rsidR="00C942DA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71A">
        <w:rPr>
          <w:rFonts w:ascii="Times New Roman" w:hAnsi="Times New Roman" w:cs="Times New Roman"/>
          <w:b/>
          <w:sz w:val="24"/>
          <w:szCs w:val="24"/>
        </w:rPr>
        <w:t>Odbourávání genderových stereotypů na trhu práce</w:t>
      </w:r>
    </w:p>
    <w:p w:rsidRPr="008B471A" w:rsidR="00C903BC" w:rsidP="00E376FA" w:rsidRDefault="00E376FA">
      <w:p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 xml:space="preserve">Situace cílové skupiny </w:t>
      </w:r>
      <w:r w:rsidRPr="008B471A" w:rsidR="00C903BC">
        <w:rPr>
          <w:rFonts w:ascii="Times New Roman" w:hAnsi="Times New Roman" w:cs="Times New Roman"/>
          <w:sz w:val="24"/>
          <w:szCs w:val="24"/>
        </w:rPr>
        <w:t>venkov x město</w:t>
      </w:r>
      <w:r w:rsidRPr="008B471A">
        <w:rPr>
          <w:rFonts w:ascii="Times New Roman" w:hAnsi="Times New Roman" w:cs="Times New Roman"/>
          <w:sz w:val="24"/>
          <w:szCs w:val="24"/>
        </w:rPr>
        <w:t xml:space="preserve"> -  nedostatek příležitostí pro ženy na venkově</w:t>
      </w:r>
    </w:p>
    <w:p w:rsidRPr="008B471A" w:rsidR="00E376FA" w:rsidP="00E376FA" w:rsidRDefault="00E376F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Projekt na řešení situace žen na venkově, řešení otázky složitého řešení dojíždění za prací</w:t>
      </w:r>
      <w:r w:rsidR="00925CAB">
        <w:rPr>
          <w:rFonts w:ascii="Times New Roman" w:hAnsi="Times New Roman" w:cs="Times New Roman"/>
          <w:sz w:val="24"/>
          <w:szCs w:val="24"/>
        </w:rPr>
        <w:t>.</w:t>
      </w:r>
      <w:r w:rsidRPr="008B471A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8B471A" w:rsidR="00C903BC" w:rsidP="00C903BC" w:rsidRDefault="00E376FA">
      <w:p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lastRenderedPageBreak/>
        <w:t xml:space="preserve">Situace např. ve státních organizacích a podobných podnicích, kde je většina žen, a to včetně managementu </w:t>
      </w:r>
    </w:p>
    <w:p w:rsidRPr="008B471A" w:rsidR="00E376FA" w:rsidP="00E376FA" w:rsidRDefault="00925CA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B471A" w:rsidR="00E376FA">
        <w:rPr>
          <w:rFonts w:ascii="Times New Roman" w:hAnsi="Times New Roman" w:cs="Times New Roman"/>
          <w:sz w:val="24"/>
          <w:szCs w:val="24"/>
        </w:rPr>
        <w:t xml:space="preserve">rojekty </w:t>
      </w:r>
      <w:r>
        <w:rPr>
          <w:rFonts w:ascii="Times New Roman" w:hAnsi="Times New Roman" w:cs="Times New Roman"/>
          <w:sz w:val="24"/>
          <w:szCs w:val="24"/>
        </w:rPr>
        <w:t xml:space="preserve">prosazující </w:t>
      </w:r>
      <w:r w:rsidRPr="008B471A" w:rsidR="00E376FA">
        <w:rPr>
          <w:rFonts w:ascii="Times New Roman" w:hAnsi="Times New Roman" w:cs="Times New Roman"/>
          <w:sz w:val="24"/>
          <w:szCs w:val="24"/>
        </w:rPr>
        <w:t>zvýšení podílu mužů</w:t>
      </w:r>
      <w:r>
        <w:rPr>
          <w:rFonts w:ascii="Times New Roman" w:hAnsi="Times New Roman" w:cs="Times New Roman"/>
          <w:sz w:val="24"/>
          <w:szCs w:val="24"/>
        </w:rPr>
        <w:t xml:space="preserve"> při péči o rodinu a domácnost.</w:t>
      </w:r>
      <w:r w:rsidRPr="008B471A" w:rsidR="00E376FA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8B471A" w:rsidR="00E376FA" w:rsidP="00E376FA" w:rsidRDefault="00925CA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B471A" w:rsidR="00E376FA">
        <w:rPr>
          <w:rFonts w:ascii="Times New Roman" w:hAnsi="Times New Roman" w:cs="Times New Roman"/>
          <w:sz w:val="24"/>
          <w:szCs w:val="24"/>
        </w:rPr>
        <w:t xml:space="preserve">rogramy na </w:t>
      </w:r>
      <w:proofErr w:type="gramStart"/>
      <w:r w:rsidRPr="008B471A" w:rsidR="00E376FA">
        <w:rPr>
          <w:rFonts w:ascii="Times New Roman" w:hAnsi="Times New Roman" w:cs="Times New Roman"/>
          <w:sz w:val="24"/>
          <w:szCs w:val="24"/>
        </w:rPr>
        <w:t>vzdělávaní</w:t>
      </w:r>
      <w:proofErr w:type="gramEnd"/>
      <w:r w:rsidRPr="008B471A" w:rsidR="00E376FA">
        <w:rPr>
          <w:rFonts w:ascii="Times New Roman" w:hAnsi="Times New Roman" w:cs="Times New Roman"/>
          <w:sz w:val="24"/>
          <w:szCs w:val="24"/>
        </w:rPr>
        <w:t xml:space="preserve"> vracejících se matek – zaměstnankyň z rodičovské dovolené, zejména pokud se situace v organizaci r</w:t>
      </w:r>
      <w:r w:rsidRPr="008B471A" w:rsidR="00C903BC">
        <w:rPr>
          <w:rFonts w:ascii="Times New Roman" w:hAnsi="Times New Roman" w:cs="Times New Roman"/>
          <w:sz w:val="24"/>
          <w:szCs w:val="24"/>
        </w:rPr>
        <w:t xml:space="preserve">ychle </w:t>
      </w:r>
      <w:r>
        <w:rPr>
          <w:rFonts w:ascii="Times New Roman" w:hAnsi="Times New Roman" w:cs="Times New Roman"/>
          <w:sz w:val="24"/>
          <w:szCs w:val="24"/>
        </w:rPr>
        <w:t>vyvíjí a mění.</w:t>
      </w:r>
    </w:p>
    <w:p w:rsidRPr="008B471A" w:rsidR="00E376FA" w:rsidP="00E376FA" w:rsidRDefault="00E376FA">
      <w:p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Genderové stereotypy x synergické efekty projektů</w:t>
      </w:r>
    </w:p>
    <w:p w:rsidRPr="008B471A" w:rsidR="00E376FA" w:rsidP="00E376FA" w:rsidRDefault="00395B9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B471A" w:rsidR="00E376FA">
        <w:rPr>
          <w:rFonts w:ascii="Times New Roman" w:hAnsi="Times New Roman" w:cs="Times New Roman"/>
          <w:sz w:val="24"/>
          <w:szCs w:val="24"/>
        </w:rPr>
        <w:t xml:space="preserve"> hlediska genderových stereotypů není dobrý projekt na rekvalifikaci žen do role nízko placených profesí jako péče o seniory, hlídaní dětí. Avšak takový projekt mlže na druhou stranu řešit </w:t>
      </w:r>
      <w:r w:rsidRPr="008B471A" w:rsidR="00D34E2C">
        <w:rPr>
          <w:rFonts w:ascii="Times New Roman" w:hAnsi="Times New Roman" w:cs="Times New Roman"/>
          <w:sz w:val="24"/>
          <w:szCs w:val="24"/>
        </w:rPr>
        <w:t xml:space="preserve">více problémů, mít synergický efekt – zaměstnání pro ženy </w:t>
      </w:r>
      <w:r>
        <w:rPr>
          <w:rFonts w:ascii="Times New Roman" w:hAnsi="Times New Roman" w:cs="Times New Roman"/>
          <w:sz w:val="24"/>
          <w:szCs w:val="24"/>
        </w:rPr>
        <w:br/>
      </w:r>
      <w:r w:rsidRPr="008B471A" w:rsidR="00D34E2C">
        <w:rPr>
          <w:rFonts w:ascii="Times New Roman" w:hAnsi="Times New Roman" w:cs="Times New Roman"/>
          <w:sz w:val="24"/>
          <w:szCs w:val="24"/>
        </w:rPr>
        <w:t>a dále např. vyřešení nedostatečné kapacity služeb péče o děti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471A" w:rsidR="00D34E2C">
        <w:rPr>
          <w:rFonts w:ascii="Times New Roman" w:hAnsi="Times New Roman" w:cs="Times New Roman"/>
          <w:sz w:val="24"/>
          <w:szCs w:val="24"/>
        </w:rPr>
        <w:t xml:space="preserve">  </w:t>
      </w:r>
      <w:r w:rsidRPr="008B471A" w:rsidR="00E376FA">
        <w:rPr>
          <w:rFonts w:ascii="Times New Roman" w:hAnsi="Times New Roman" w:cs="Times New Roman"/>
          <w:sz w:val="24"/>
          <w:szCs w:val="24"/>
        </w:rPr>
        <w:t xml:space="preserve">  </w:t>
      </w:r>
    </w:p>
    <w:p w:rsidRPr="008B471A" w:rsidR="00C92CEC" w:rsidP="00C92CEC" w:rsidRDefault="00C92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71A">
        <w:rPr>
          <w:rFonts w:ascii="Times New Roman" w:hAnsi="Times New Roman" w:cs="Times New Roman"/>
          <w:b/>
          <w:sz w:val="24"/>
          <w:szCs w:val="24"/>
        </w:rPr>
        <w:t xml:space="preserve">Aktivity zaměřené na ženy ve věku nad 50 let </w:t>
      </w:r>
    </w:p>
    <w:p w:rsidRPr="008B471A" w:rsidR="00C92CEC" w:rsidP="00C92CEC" w:rsidRDefault="00C92CEC">
      <w:pPr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Pozitivní akce ve prospěch žen v předdůchodovém věku</w:t>
      </w:r>
    </w:p>
    <w:p w:rsidRPr="008B471A" w:rsidR="00C92CEC" w:rsidP="00C92CEC" w:rsidRDefault="00C92CEC">
      <w:pPr>
        <w:pStyle w:val="Odstavecseseznamem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Příprava na podnikání (nutná i podpora rodiny, psychologické poradenství, mentorování).</w:t>
      </w:r>
    </w:p>
    <w:p w:rsidRPr="008B471A" w:rsidR="00C92CEC" w:rsidP="00C92CEC" w:rsidRDefault="00C92CEC">
      <w:pPr>
        <w:pStyle w:val="Odstavecseseznamem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Bilanční diagnostika.</w:t>
      </w:r>
    </w:p>
    <w:p w:rsidRPr="008B471A" w:rsidR="00C92CEC" w:rsidP="00C92CEC" w:rsidRDefault="00C92CEC">
      <w:pPr>
        <w:pStyle w:val="Odstavecseseznamem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 xml:space="preserve">Pomoc při shánění financí (v ČR např. nedostatečné možnosti </w:t>
      </w:r>
      <w:proofErr w:type="spellStart"/>
      <w:r w:rsidRPr="008B471A">
        <w:rPr>
          <w:rFonts w:ascii="Times New Roman" w:hAnsi="Times New Roman" w:cs="Times New Roman"/>
          <w:sz w:val="24"/>
          <w:szCs w:val="24"/>
        </w:rPr>
        <w:t>mikropůjček</w:t>
      </w:r>
      <w:proofErr w:type="spellEnd"/>
      <w:r w:rsidRPr="008B471A">
        <w:rPr>
          <w:rFonts w:ascii="Times New Roman" w:hAnsi="Times New Roman" w:cs="Times New Roman"/>
          <w:sz w:val="24"/>
          <w:szCs w:val="24"/>
        </w:rPr>
        <w:t>).</w:t>
      </w:r>
    </w:p>
    <w:p w:rsidRPr="008B471A" w:rsidR="00C92CEC" w:rsidP="00C92CEC" w:rsidRDefault="00C92C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Působení na zaměstnavatele v daném regionu, osvěta, motivace (výhody zaměstnávání lidí v předdůchodovém věku).</w:t>
      </w:r>
    </w:p>
    <w:p w:rsidRPr="008B471A" w:rsidR="00C92CEC" w:rsidP="00C92CEC" w:rsidRDefault="00C92C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Dlouhodobá podpora cílové skupiny – mentorování, konzultace…</w:t>
      </w:r>
    </w:p>
    <w:p w:rsidRPr="008B471A" w:rsidR="00C92CEC" w:rsidP="00C92CEC" w:rsidRDefault="00C92C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Pracovní místa u nově založených firem (ve spolupráci s městem).</w:t>
      </w:r>
    </w:p>
    <w:p w:rsidRPr="008B471A" w:rsidR="00C92CEC" w:rsidP="00C92CEC" w:rsidRDefault="00C92C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 xml:space="preserve">Spolupráce s úřady práce, ustanovení kontaktních pracovníků/pracovnic na </w:t>
      </w:r>
      <w:proofErr w:type="gramStart"/>
      <w:r w:rsidRPr="008B471A">
        <w:rPr>
          <w:rFonts w:ascii="Times New Roman" w:hAnsi="Times New Roman" w:cs="Times New Roman"/>
          <w:sz w:val="24"/>
          <w:szCs w:val="24"/>
        </w:rPr>
        <w:t>ÚP</w:t>
      </w:r>
      <w:proofErr w:type="gramEnd"/>
      <w:r w:rsidRPr="008B471A">
        <w:rPr>
          <w:rFonts w:ascii="Times New Roman" w:hAnsi="Times New Roman" w:cs="Times New Roman"/>
          <w:sz w:val="24"/>
          <w:szCs w:val="24"/>
        </w:rPr>
        <w:t xml:space="preserve"> zodpovědných za rovné příležitosti.</w:t>
      </w:r>
    </w:p>
    <w:p w:rsidRPr="008B471A" w:rsidR="00C92CEC" w:rsidP="00C92CEC" w:rsidRDefault="00C92C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Navazování místních partnerství, mapování potřeb cílové skupiny (např. o jakou práci mají zájem, o jaké formy organizace práce…).</w:t>
      </w:r>
    </w:p>
    <w:p w:rsidRPr="008B471A" w:rsidR="00C92CEC" w:rsidP="00C92CEC" w:rsidRDefault="00C92C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Vznik zájmové skupiny hájící zájmy starších lidí na lokální úrovni.</w:t>
      </w:r>
    </w:p>
    <w:p w:rsidRPr="008B471A" w:rsidR="00C92CEC" w:rsidP="00C92CEC" w:rsidRDefault="00C92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71A">
        <w:rPr>
          <w:rFonts w:ascii="Times New Roman" w:hAnsi="Times New Roman" w:cs="Times New Roman"/>
          <w:b/>
          <w:sz w:val="24"/>
          <w:szCs w:val="24"/>
        </w:rPr>
        <w:t xml:space="preserve">Aktivity prostřednictvím, kterých žadatel zajistí informování širší veřejnosti </w:t>
      </w:r>
      <w:r w:rsidR="002B1488">
        <w:rPr>
          <w:rFonts w:ascii="Times New Roman" w:hAnsi="Times New Roman" w:cs="Times New Roman"/>
          <w:b/>
          <w:sz w:val="24"/>
          <w:szCs w:val="24"/>
        </w:rPr>
        <w:br/>
      </w:r>
      <w:r w:rsidRPr="008B471A">
        <w:rPr>
          <w:rFonts w:ascii="Times New Roman" w:hAnsi="Times New Roman" w:cs="Times New Roman"/>
          <w:b/>
          <w:sz w:val="24"/>
          <w:szCs w:val="24"/>
        </w:rPr>
        <w:t>a dotčených subjektů (nad rámec publicitního minima)</w:t>
      </w:r>
    </w:p>
    <w:p w:rsidRPr="008B471A" w:rsidR="00C92CEC" w:rsidP="00C92CEC" w:rsidRDefault="00C92C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Veřejné akce</w:t>
      </w:r>
      <w:r w:rsidR="004D55BE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Osvětová činnost (mladí X dospělí)</w:t>
      </w:r>
      <w:r w:rsidR="004D55BE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Zábavné akce pro zaměstnavatele + diskuze</w:t>
      </w:r>
      <w:r w:rsidR="004D55BE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Webové stránky</w:t>
      </w:r>
      <w:r w:rsidR="004D55BE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Konference s novináři – příklady dobré praxe</w:t>
      </w:r>
      <w:r w:rsidR="004D55BE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Zapojení veřejně známých osobností</w:t>
      </w:r>
      <w:r w:rsidR="004D55BE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Soutěže pro zaměstnavatele</w:t>
      </w:r>
      <w:r w:rsidR="004D55BE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Osvěta směrem k mužům a zaměstnavatelům</w:t>
      </w:r>
      <w:r w:rsidR="004D55BE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Krátké televizní a rozhlasové spoty</w:t>
      </w:r>
      <w:r w:rsidR="004D55BE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lastRenderedPageBreak/>
        <w:t>Studentské filmy</w:t>
      </w:r>
      <w:r w:rsidR="004D55BE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P="00C92CEC" w:rsidRDefault="00C92C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1A">
        <w:rPr>
          <w:rFonts w:ascii="Times New Roman" w:hAnsi="Times New Roman" w:cs="Times New Roman"/>
          <w:sz w:val="24"/>
          <w:szCs w:val="24"/>
        </w:rPr>
        <w:t>Krátká divadelní představení</w:t>
      </w:r>
      <w:r w:rsidR="004D55BE">
        <w:rPr>
          <w:rFonts w:ascii="Times New Roman" w:hAnsi="Times New Roman" w:cs="Times New Roman"/>
          <w:sz w:val="24"/>
          <w:szCs w:val="24"/>
        </w:rPr>
        <w:t>.</w:t>
      </w:r>
    </w:p>
    <w:p w:rsidRPr="008B471A" w:rsidR="00C92CEC" w:rsidRDefault="00C92CEC">
      <w:pPr>
        <w:rPr>
          <w:rFonts w:ascii="Times New Roman" w:hAnsi="Times New Roman" w:cs="Times New Roman"/>
          <w:sz w:val="24"/>
          <w:szCs w:val="24"/>
        </w:rPr>
      </w:pPr>
    </w:p>
    <w:sectPr w:rsidRPr="008B471A" w:rsidR="00C92C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61CF3" w:rsidP="008B471A" w:rsidRDefault="00761CF3">
      <w:pPr>
        <w:spacing w:after="0" w:line="240" w:lineRule="auto"/>
      </w:pPr>
      <w:r>
        <w:separator/>
      </w:r>
    </w:p>
  </w:endnote>
  <w:endnote w:type="continuationSeparator" w:id="0">
    <w:p w:rsidR="00761CF3" w:rsidP="008B471A" w:rsidRDefault="0076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61CF3" w:rsidP="008B471A" w:rsidRDefault="00761CF3">
      <w:pPr>
        <w:spacing w:after="0" w:line="240" w:lineRule="auto"/>
      </w:pPr>
      <w:r>
        <w:separator/>
      </w:r>
    </w:p>
  </w:footnote>
  <w:footnote w:type="continuationSeparator" w:id="0">
    <w:p w:rsidR="00761CF3" w:rsidP="008B471A" w:rsidRDefault="0076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B471A" w:rsidRDefault="00154D15">
    <w:pPr>
      <w:pStyle w:val="Zhlav"/>
    </w:pPr>
    <w:r>
      <w:rPr>
        <w:noProof/>
        <w:lang w:eastAsia="cs-CZ"/>
      </w:rPr>
      <w:drawing>
        <wp:inline distT="0" distB="0" distL="0" distR="0">
          <wp:extent cx="5760720" cy="520065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rada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471A" w:rsidRDefault="008B471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25E640D"/>
    <w:multiLevelType w:val="hybridMultilevel"/>
    <w:tmpl w:val="346A3E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9D66C5F"/>
    <w:multiLevelType w:val="hybridMultilevel"/>
    <w:tmpl w:val="75AE34A8"/>
    <w:lvl w:ilvl="0" w:tplc="792AC5A6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  <w:color w:val="17365D" w:themeColor="text2" w:themeShade="BF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C220A15"/>
    <w:multiLevelType w:val="hybridMultilevel"/>
    <w:tmpl w:val="6BB69C7E"/>
    <w:lvl w:ilvl="0" w:tplc="155CE0E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30A6074"/>
    <w:multiLevelType w:val="hybridMultilevel"/>
    <w:tmpl w:val="3320A8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4BB59D5"/>
    <w:multiLevelType w:val="hybridMultilevel"/>
    <w:tmpl w:val="75AE34A8"/>
    <w:lvl w:ilvl="0" w:tplc="792AC5A6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  <w:color w:val="17365D" w:themeColor="text2" w:themeShade="BF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DFC56A6"/>
    <w:multiLevelType w:val="hybridMultilevel"/>
    <w:tmpl w:val="DF44EE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A7F47C7"/>
    <w:multiLevelType w:val="hybridMultilevel"/>
    <w:tmpl w:val="0EC878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DB755ED"/>
    <w:multiLevelType w:val="hybridMultilevel"/>
    <w:tmpl w:val="821E3C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B9F570B"/>
    <w:multiLevelType w:val="hybridMultilevel"/>
    <w:tmpl w:val="209074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C431C98"/>
    <w:multiLevelType w:val="hybridMultilevel"/>
    <w:tmpl w:val="A3AA301E"/>
    <w:lvl w:ilvl="0" w:tplc="C2F6EB4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9044FDB"/>
    <w:multiLevelType w:val="hybridMultilevel"/>
    <w:tmpl w:val="1924BB56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>
    <w:nsid w:val="7AA71ED1"/>
    <w:multiLevelType w:val="hybridMultilevel"/>
    <w:tmpl w:val="EEDC1C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EC"/>
    <w:rsid w:val="0003326B"/>
    <w:rsid w:val="00154D15"/>
    <w:rsid w:val="001A7B98"/>
    <w:rsid w:val="002B1488"/>
    <w:rsid w:val="002E76BB"/>
    <w:rsid w:val="00395B97"/>
    <w:rsid w:val="004D55BE"/>
    <w:rsid w:val="00761CF3"/>
    <w:rsid w:val="00773398"/>
    <w:rsid w:val="00815F37"/>
    <w:rsid w:val="008A6E43"/>
    <w:rsid w:val="008B471A"/>
    <w:rsid w:val="008B7A01"/>
    <w:rsid w:val="00925CAB"/>
    <w:rsid w:val="009C0DAB"/>
    <w:rsid w:val="00C36D21"/>
    <w:rsid w:val="00C903BC"/>
    <w:rsid w:val="00C92CEC"/>
    <w:rsid w:val="00C942DA"/>
    <w:rsid w:val="00D34E2C"/>
    <w:rsid w:val="00E3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CE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7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76F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37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76F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376F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376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471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B471A"/>
  </w:style>
  <w:style w:type="paragraph" w:styleId="Zpat">
    <w:name w:val="footer"/>
    <w:basedOn w:val="Normln"/>
    <w:link w:val="ZpatChar"/>
    <w:uiPriority w:val="99"/>
    <w:unhideWhenUsed/>
    <w:rsid w:val="008B471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B471A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C92CEC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E376FA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376F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376F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376F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376FA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376F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376FA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8B471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B471A"/>
  </w:style>
  <w:style w:styleId="Zpat" w:type="paragraph">
    <w:name w:val="footer"/>
    <w:basedOn w:val="Normln"/>
    <w:link w:val="ZpatChar"/>
    <w:uiPriority w:val="99"/>
    <w:unhideWhenUsed/>
    <w:rsid w:val="008B471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B471A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812</properties:Words>
  <properties:Characters>4792</properties:Characters>
  <properties:Lines>39</properties:Lines>
  <properties:Paragraphs>11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2011-08-04T09:18:00Z</dcterms:created>
  <dc:creator/>
  <cp:lastModifiedBy/>
  <dcterms:modified xmlns:xsi="http://www.w3.org/2001/XMLSchema-instance" xsi:type="dcterms:W3CDTF">2011-08-04T09:18:00Z</dcterms:modified>
  <cp:revision>3</cp:revision>
</cp:coreProperties>
</file>