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832123" w:rsidR="002D30C3" w:rsidP="009C3704" w:rsidRDefault="002D30C3">
      <w:pPr>
        <w:pStyle w:val="Nadpis6"/>
        <w:rPr>
          <w:rFonts w:ascii="Arial" w:hAnsi="Arial" w:cs="Arial"/>
          <w:sz w:val="22"/>
          <w:szCs w:val="22"/>
        </w:rPr>
      </w:pPr>
    </w:p>
    <w:p w:rsidRPr="00832123" w:rsidR="00F41D96" w:rsidP="009C3704" w:rsidRDefault="00D8527C">
      <w:pPr>
        <w:pStyle w:val="Nadpis6"/>
        <w:rPr>
          <w:rFonts w:ascii="Arial" w:hAnsi="Arial" w:cs="Arial"/>
          <w:sz w:val="22"/>
          <w:szCs w:val="22"/>
        </w:rPr>
      </w:pPr>
      <w:r w:rsidRPr="00832123">
        <w:rPr>
          <w:rFonts w:ascii="Arial" w:hAnsi="Arial" w:cs="Arial"/>
          <w:sz w:val="22"/>
          <w:szCs w:val="22"/>
        </w:rPr>
        <w:t>NÁVRH SMLO</w:t>
      </w:r>
      <w:r w:rsidRPr="00832123" w:rsidR="00C77522">
        <w:rPr>
          <w:rFonts w:ascii="Arial" w:hAnsi="Arial" w:cs="Arial"/>
          <w:sz w:val="22"/>
          <w:szCs w:val="22"/>
        </w:rPr>
        <w:t>U</w:t>
      </w:r>
      <w:r w:rsidRPr="00832123">
        <w:rPr>
          <w:rFonts w:ascii="Arial" w:hAnsi="Arial" w:cs="Arial"/>
          <w:sz w:val="22"/>
          <w:szCs w:val="22"/>
        </w:rPr>
        <w:t>VY O DÍLO</w:t>
      </w:r>
    </w:p>
    <w:p w:rsidRPr="006D2976" w:rsidR="00103DBD" w:rsidP="00103DBD" w:rsidRDefault="00103DBD">
      <w:pPr>
        <w:autoSpaceDE w:val="false"/>
        <w:autoSpaceDN w:val="false"/>
        <w:adjustRightInd w:val="false"/>
        <w:jc w:val="center"/>
        <w:rPr>
          <w:rFonts w:cs="Arial"/>
          <w:bCs/>
          <w:szCs w:val="28"/>
        </w:rPr>
      </w:pPr>
      <w:r w:rsidRPr="006D2976">
        <w:rPr>
          <w:rFonts w:ascii="Arial" w:hAnsi="Arial" w:cs="Arial"/>
          <w:bCs/>
          <w:szCs w:val="28"/>
        </w:rPr>
        <w:t>číslo smlouvy 2018/10/</w:t>
      </w:r>
      <w:proofErr w:type="spellStart"/>
      <w:r w:rsidRPr="006D2976">
        <w:rPr>
          <w:rFonts w:ascii="Arial" w:hAnsi="Arial" w:cs="Arial"/>
          <w:bCs/>
          <w:szCs w:val="28"/>
        </w:rPr>
        <w:t>xxx</w:t>
      </w:r>
      <w:proofErr w:type="spellEnd"/>
      <w:r w:rsidRPr="006D2976">
        <w:rPr>
          <w:rFonts w:ascii="Arial" w:hAnsi="Arial" w:cs="Arial"/>
          <w:bCs/>
          <w:szCs w:val="28"/>
        </w:rPr>
        <w:t>/SML</w:t>
      </w:r>
    </w:p>
    <w:p w:rsidRPr="00832123" w:rsidR="00E32244" w:rsidP="00F41D96" w:rsidRDefault="00E32244">
      <w:pPr>
        <w:rPr>
          <w:rFonts w:ascii="Arial" w:hAnsi="Arial" w:cs="Arial"/>
          <w:sz w:val="22"/>
          <w:szCs w:val="22"/>
        </w:rPr>
      </w:pPr>
    </w:p>
    <w:p w:rsidRPr="00832123" w:rsidR="00F72960" w:rsidP="00F72960" w:rsidRDefault="00F72960">
      <w:pPr>
        <w:pStyle w:val="Nadpis1"/>
        <w:ind w:left="540" w:hanging="540"/>
        <w:jc w:val="center"/>
        <w:rPr>
          <w:rFonts w:ascii="Arial" w:hAnsi="Arial" w:cs="Arial"/>
          <w:b w:val="false"/>
          <w:sz w:val="22"/>
          <w:szCs w:val="22"/>
        </w:rPr>
      </w:pPr>
      <w:r w:rsidRPr="00832123">
        <w:rPr>
          <w:rFonts w:ascii="Arial" w:hAnsi="Arial" w:cs="Arial"/>
          <w:sz w:val="22"/>
          <w:szCs w:val="22"/>
        </w:rPr>
        <w:t>„</w:t>
      </w:r>
      <w:r w:rsidR="006C71BC">
        <w:rPr>
          <w:rFonts w:ascii="Arial" w:hAnsi="Arial" w:cs="Arial"/>
          <w:sz w:val="22"/>
          <w:szCs w:val="22"/>
        </w:rPr>
        <w:t>zpracování Dopravního generelu</w:t>
      </w:r>
      <w:r w:rsidRPr="00832123">
        <w:rPr>
          <w:rFonts w:ascii="Arial" w:hAnsi="Arial" w:cs="Arial"/>
          <w:b w:val="false"/>
          <w:sz w:val="22"/>
          <w:szCs w:val="22"/>
        </w:rPr>
        <w:t>“</w:t>
      </w:r>
    </w:p>
    <w:p w:rsidRPr="00832123" w:rsidR="00860876" w:rsidRDefault="00860876">
      <w:pPr>
        <w:jc w:val="both"/>
        <w:rPr>
          <w:rFonts w:ascii="Arial" w:hAnsi="Arial" w:cs="Arial"/>
          <w:b/>
          <w:sz w:val="22"/>
          <w:szCs w:val="22"/>
        </w:rPr>
      </w:pPr>
    </w:p>
    <w:p w:rsidRPr="00832123" w:rsidR="0060597B" w:rsidP="0060597B" w:rsidRDefault="0060597B">
      <w:pPr>
        <w:pStyle w:val="Smlouva2"/>
        <w:rPr>
          <w:rFonts w:ascii="Arial" w:hAnsi="Arial" w:cs="Arial"/>
          <w:b w:val="false"/>
          <w:sz w:val="22"/>
          <w:szCs w:val="22"/>
        </w:rPr>
      </w:pPr>
      <w:r w:rsidRPr="00832123">
        <w:rPr>
          <w:rFonts w:ascii="Arial" w:hAnsi="Arial" w:cs="Arial"/>
          <w:b w:val="false"/>
          <w:sz w:val="22"/>
          <w:szCs w:val="22"/>
        </w:rPr>
        <w:t xml:space="preserve">podle § 2586 a </w:t>
      </w:r>
      <w:proofErr w:type="spellStart"/>
      <w:r w:rsidRPr="00832123">
        <w:rPr>
          <w:rFonts w:ascii="Arial" w:hAnsi="Arial" w:cs="Arial"/>
          <w:b w:val="false"/>
          <w:sz w:val="22"/>
          <w:szCs w:val="22"/>
        </w:rPr>
        <w:t>násl</w:t>
      </w:r>
      <w:proofErr w:type="spellEnd"/>
      <w:r w:rsidRPr="00832123">
        <w:rPr>
          <w:rFonts w:ascii="Arial" w:hAnsi="Arial" w:cs="Arial"/>
          <w:b w:val="false"/>
          <w:sz w:val="22"/>
          <w:szCs w:val="22"/>
        </w:rPr>
        <w:t>. zák. č. 89/2012 Sb., občanský zákoník</w:t>
      </w:r>
    </w:p>
    <w:p w:rsidRPr="00832123" w:rsidR="00E32244" w:rsidRDefault="00E32244">
      <w:pPr>
        <w:jc w:val="both"/>
        <w:rPr>
          <w:rFonts w:ascii="Arial" w:hAnsi="Arial" w:cs="Arial"/>
          <w:b/>
          <w:sz w:val="22"/>
          <w:szCs w:val="22"/>
        </w:rPr>
      </w:pPr>
    </w:p>
    <w:p w:rsidRPr="00832123" w:rsidR="00E13CD3" w:rsidRDefault="00E13CD3">
      <w:pPr>
        <w:jc w:val="both"/>
        <w:rPr>
          <w:rFonts w:ascii="Arial" w:hAnsi="Arial" w:cs="Arial"/>
          <w:b/>
          <w:sz w:val="22"/>
          <w:szCs w:val="22"/>
        </w:rPr>
      </w:pPr>
    </w:p>
    <w:p w:rsidRPr="00832123" w:rsidR="00C1256D" w:rsidP="00C1256D" w:rsidRDefault="00860876">
      <w:pPr>
        <w:jc w:val="center"/>
        <w:rPr>
          <w:rFonts w:ascii="Arial" w:hAnsi="Arial" w:cs="Arial"/>
          <w:b/>
          <w:sz w:val="22"/>
          <w:szCs w:val="22"/>
        </w:rPr>
      </w:pPr>
      <w:r w:rsidRPr="00832123">
        <w:rPr>
          <w:rFonts w:ascii="Arial" w:hAnsi="Arial" w:cs="Arial"/>
          <w:b/>
          <w:sz w:val="22"/>
          <w:szCs w:val="22"/>
        </w:rPr>
        <w:t>I.</w:t>
      </w:r>
    </w:p>
    <w:p w:rsidRPr="00832123" w:rsidR="00860876" w:rsidP="00C1256D" w:rsidRDefault="00D8527C">
      <w:pPr>
        <w:jc w:val="center"/>
        <w:rPr>
          <w:rFonts w:ascii="Arial" w:hAnsi="Arial" w:cs="Arial"/>
          <w:b/>
          <w:sz w:val="22"/>
          <w:szCs w:val="22"/>
        </w:rPr>
      </w:pPr>
      <w:r w:rsidRPr="00832123">
        <w:rPr>
          <w:rFonts w:ascii="Arial" w:hAnsi="Arial" w:cs="Arial"/>
          <w:b/>
          <w:sz w:val="22"/>
          <w:szCs w:val="22"/>
        </w:rPr>
        <w:t>Smluvní strany</w:t>
      </w:r>
    </w:p>
    <w:p w:rsidRPr="00832123" w:rsidR="004F01CA" w:rsidRDefault="004F01CA">
      <w:pPr>
        <w:jc w:val="both"/>
        <w:rPr>
          <w:rFonts w:ascii="Arial" w:hAnsi="Arial" w:cs="Arial"/>
          <w:b/>
          <w:sz w:val="22"/>
          <w:szCs w:val="22"/>
        </w:rPr>
      </w:pPr>
    </w:p>
    <w:p w:rsidRPr="00832123" w:rsidR="00E13CD3" w:rsidP="004148FC" w:rsidRDefault="00E13CD3">
      <w:pPr>
        <w:pStyle w:val="Odstavecseseznamem"/>
        <w:numPr>
          <w:ilvl w:val="0"/>
          <w:numId w:val="8"/>
        </w:numPr>
        <w:ind w:left="426" w:hanging="426"/>
        <w:rPr>
          <w:rFonts w:ascii="Arial" w:hAnsi="Arial" w:cs="Arial"/>
          <w:b/>
          <w:sz w:val="22"/>
          <w:szCs w:val="22"/>
        </w:rPr>
      </w:pPr>
      <w:r w:rsidRPr="00832123">
        <w:rPr>
          <w:rFonts w:ascii="Arial" w:hAnsi="Arial" w:cs="Arial"/>
          <w:b/>
          <w:sz w:val="22"/>
          <w:szCs w:val="22"/>
        </w:rPr>
        <w:t>Objednatel:</w:t>
      </w:r>
      <w:r w:rsidRPr="00832123">
        <w:rPr>
          <w:rFonts w:ascii="Arial" w:hAnsi="Arial" w:cs="Arial"/>
          <w:b/>
          <w:sz w:val="22"/>
          <w:szCs w:val="22"/>
        </w:rPr>
        <w:tab/>
      </w:r>
      <w:r w:rsidRPr="00832123">
        <w:rPr>
          <w:rFonts w:ascii="Arial" w:hAnsi="Arial" w:cs="Arial"/>
          <w:b/>
          <w:sz w:val="22"/>
          <w:szCs w:val="22"/>
        </w:rPr>
        <w:tab/>
      </w:r>
      <w:r w:rsidR="00832123">
        <w:rPr>
          <w:rFonts w:ascii="Arial" w:hAnsi="Arial" w:cs="Arial"/>
          <w:b/>
          <w:sz w:val="22"/>
          <w:szCs w:val="22"/>
        </w:rPr>
        <w:tab/>
      </w:r>
      <w:r w:rsidRPr="00832123">
        <w:rPr>
          <w:rFonts w:ascii="Arial" w:hAnsi="Arial" w:cs="Arial"/>
          <w:b/>
          <w:sz w:val="22"/>
          <w:szCs w:val="22"/>
        </w:rPr>
        <w:t xml:space="preserve">Město </w:t>
      </w:r>
      <w:proofErr w:type="spellStart"/>
      <w:r w:rsidRPr="00832123">
        <w:rPr>
          <w:rFonts w:ascii="Arial" w:hAnsi="Arial" w:cs="Arial"/>
          <w:b/>
          <w:sz w:val="22"/>
          <w:szCs w:val="22"/>
        </w:rPr>
        <w:t>Hlučín</w:t>
      </w:r>
      <w:proofErr w:type="spellEnd"/>
    </w:p>
    <w:p w:rsidRPr="00832123" w:rsidR="00E13CD3" w:rsidP="00E13CD3" w:rsidRDefault="00E13CD3">
      <w:pPr>
        <w:tabs>
          <w:tab w:val="left" w:pos="426"/>
        </w:tabs>
        <w:rPr>
          <w:rFonts w:ascii="Arial" w:hAnsi="Arial" w:cs="Arial"/>
          <w:sz w:val="22"/>
          <w:szCs w:val="22"/>
        </w:rPr>
      </w:pPr>
      <w:r w:rsidRPr="00832123">
        <w:rPr>
          <w:rFonts w:ascii="Arial" w:hAnsi="Arial" w:cs="Arial"/>
          <w:b/>
          <w:sz w:val="22"/>
          <w:szCs w:val="22"/>
        </w:rPr>
        <w:tab/>
      </w:r>
      <w:r w:rsidRPr="00832123">
        <w:rPr>
          <w:rFonts w:ascii="Arial" w:hAnsi="Arial" w:cs="Arial"/>
          <w:sz w:val="22"/>
          <w:szCs w:val="22"/>
        </w:rPr>
        <w:t xml:space="preserve">se </w:t>
      </w:r>
      <w:r w:rsidR="00832123">
        <w:rPr>
          <w:rFonts w:ascii="Arial" w:hAnsi="Arial" w:cs="Arial"/>
          <w:sz w:val="22"/>
          <w:szCs w:val="22"/>
        </w:rPr>
        <w:t>sídlem:</w:t>
      </w:r>
      <w:r w:rsidR="00832123">
        <w:rPr>
          <w:rFonts w:ascii="Arial" w:hAnsi="Arial" w:cs="Arial"/>
          <w:sz w:val="22"/>
          <w:szCs w:val="22"/>
        </w:rPr>
        <w:tab/>
        <w:t xml:space="preserve">           </w:t>
      </w:r>
      <w:r w:rsidR="00832123">
        <w:rPr>
          <w:rFonts w:ascii="Arial" w:hAnsi="Arial" w:cs="Arial"/>
          <w:sz w:val="22"/>
          <w:szCs w:val="22"/>
        </w:rPr>
        <w:tab/>
      </w:r>
      <w:r w:rsidR="00832123">
        <w:rPr>
          <w:rFonts w:ascii="Arial" w:hAnsi="Arial" w:cs="Arial"/>
          <w:sz w:val="22"/>
          <w:szCs w:val="22"/>
        </w:rPr>
        <w:tab/>
      </w:r>
      <w:r w:rsidRPr="00832123">
        <w:rPr>
          <w:rFonts w:ascii="Arial" w:hAnsi="Arial" w:cs="Arial"/>
          <w:sz w:val="22"/>
          <w:szCs w:val="22"/>
        </w:rPr>
        <w:t>Mírové náměstí 24</w:t>
      </w:r>
      <w:r w:rsidRPr="00832123">
        <w:rPr>
          <w:rFonts w:ascii="Arial" w:hAnsi="Arial" w:cs="Arial"/>
          <w:color w:val="0070C0"/>
          <w:sz w:val="22"/>
          <w:szCs w:val="22"/>
        </w:rPr>
        <w:t>/</w:t>
      </w:r>
      <w:r w:rsidRPr="00832123">
        <w:rPr>
          <w:rFonts w:ascii="Arial" w:hAnsi="Arial" w:cs="Arial"/>
          <w:sz w:val="22"/>
          <w:szCs w:val="22"/>
        </w:rPr>
        <w:t xml:space="preserve">23, </w:t>
      </w:r>
      <w:proofErr w:type="gramStart"/>
      <w:r w:rsidRPr="00832123">
        <w:rPr>
          <w:rFonts w:ascii="Arial" w:hAnsi="Arial" w:cs="Arial"/>
          <w:sz w:val="22"/>
          <w:szCs w:val="22"/>
        </w:rPr>
        <w:t xml:space="preserve">748 01  </w:t>
      </w:r>
      <w:proofErr w:type="spellStart"/>
      <w:r w:rsidRPr="00832123">
        <w:rPr>
          <w:rFonts w:ascii="Arial" w:hAnsi="Arial" w:cs="Arial"/>
          <w:sz w:val="22"/>
          <w:szCs w:val="22"/>
        </w:rPr>
        <w:t>Hlučín</w:t>
      </w:r>
      <w:proofErr w:type="spellEnd"/>
      <w:proofErr w:type="gramEnd"/>
    </w:p>
    <w:p w:rsidRPr="00832123" w:rsidR="00AE38D7" w:rsidP="00E13CD3" w:rsidRDefault="00E13CD3">
      <w:pPr>
        <w:tabs>
          <w:tab w:val="left" w:pos="426"/>
        </w:tabs>
        <w:rPr>
          <w:rFonts w:ascii="Arial" w:hAnsi="Arial" w:cs="Arial"/>
          <w:sz w:val="22"/>
          <w:szCs w:val="22"/>
        </w:rPr>
      </w:pPr>
      <w:r w:rsidRPr="00832123">
        <w:rPr>
          <w:rFonts w:ascii="Arial" w:hAnsi="Arial" w:cs="Arial"/>
          <w:sz w:val="22"/>
          <w:szCs w:val="22"/>
        </w:rPr>
        <w:tab/>
        <w:t>zastoupené:</w:t>
      </w:r>
      <w:r w:rsidRPr="00832123">
        <w:rPr>
          <w:rFonts w:ascii="Arial" w:hAnsi="Arial" w:cs="Arial"/>
          <w:sz w:val="22"/>
          <w:szCs w:val="22"/>
        </w:rPr>
        <w:tab/>
      </w:r>
      <w:r w:rsidRPr="00832123">
        <w:rPr>
          <w:rFonts w:ascii="Arial" w:hAnsi="Arial" w:cs="Arial"/>
          <w:sz w:val="22"/>
          <w:szCs w:val="22"/>
        </w:rPr>
        <w:tab/>
      </w:r>
      <w:r w:rsidR="00832123">
        <w:rPr>
          <w:rFonts w:ascii="Arial" w:hAnsi="Arial" w:cs="Arial"/>
          <w:sz w:val="22"/>
          <w:szCs w:val="22"/>
        </w:rPr>
        <w:tab/>
      </w:r>
      <w:r w:rsidRPr="00832123" w:rsidR="002F5F5D">
        <w:rPr>
          <w:rFonts w:ascii="Arial" w:hAnsi="Arial" w:cs="Arial"/>
          <w:sz w:val="22"/>
          <w:szCs w:val="22"/>
        </w:rPr>
        <w:t xml:space="preserve">Mgr. Pavel </w:t>
      </w:r>
      <w:proofErr w:type="spellStart"/>
      <w:r w:rsidRPr="00832123" w:rsidR="002F5F5D">
        <w:rPr>
          <w:rFonts w:ascii="Arial" w:hAnsi="Arial" w:cs="Arial"/>
          <w:sz w:val="22"/>
          <w:szCs w:val="22"/>
        </w:rPr>
        <w:t>Paschek</w:t>
      </w:r>
      <w:proofErr w:type="spellEnd"/>
      <w:r w:rsidRPr="00832123" w:rsidR="002F5F5D">
        <w:rPr>
          <w:rFonts w:ascii="Arial" w:hAnsi="Arial" w:cs="Arial"/>
          <w:sz w:val="22"/>
          <w:szCs w:val="22"/>
        </w:rPr>
        <w:t>, starosta</w:t>
      </w:r>
    </w:p>
    <w:p w:rsidRPr="00832123" w:rsidR="00E13CD3" w:rsidP="00E13CD3" w:rsidRDefault="00E13CD3">
      <w:pPr>
        <w:tabs>
          <w:tab w:val="left" w:pos="426"/>
        </w:tabs>
        <w:rPr>
          <w:rFonts w:ascii="Arial" w:hAnsi="Arial" w:cs="Arial"/>
          <w:sz w:val="22"/>
          <w:szCs w:val="22"/>
        </w:rPr>
      </w:pPr>
      <w:r w:rsidRPr="00832123">
        <w:rPr>
          <w:rFonts w:ascii="Arial" w:hAnsi="Arial" w:cs="Arial"/>
          <w:sz w:val="22"/>
          <w:szCs w:val="22"/>
        </w:rPr>
        <w:tab/>
        <w:t>IČ:</w:t>
      </w:r>
      <w:r w:rsidRPr="00832123">
        <w:rPr>
          <w:rFonts w:ascii="Arial" w:hAnsi="Arial" w:cs="Arial"/>
          <w:sz w:val="22"/>
          <w:szCs w:val="22"/>
        </w:rPr>
        <w:tab/>
      </w:r>
      <w:r w:rsidRPr="00832123">
        <w:rPr>
          <w:rFonts w:ascii="Arial" w:hAnsi="Arial" w:cs="Arial"/>
          <w:sz w:val="22"/>
          <w:szCs w:val="22"/>
        </w:rPr>
        <w:tab/>
      </w:r>
      <w:r w:rsidRPr="00832123">
        <w:rPr>
          <w:rFonts w:ascii="Arial" w:hAnsi="Arial" w:cs="Arial"/>
          <w:sz w:val="22"/>
          <w:szCs w:val="22"/>
        </w:rPr>
        <w:tab/>
      </w:r>
      <w:r w:rsidRPr="00832123">
        <w:rPr>
          <w:rFonts w:ascii="Arial" w:hAnsi="Arial" w:cs="Arial"/>
          <w:sz w:val="22"/>
          <w:szCs w:val="22"/>
        </w:rPr>
        <w:tab/>
      </w:r>
      <w:r w:rsidR="00832123">
        <w:rPr>
          <w:rFonts w:ascii="Arial" w:hAnsi="Arial" w:cs="Arial"/>
          <w:sz w:val="22"/>
          <w:szCs w:val="22"/>
        </w:rPr>
        <w:tab/>
      </w:r>
      <w:r w:rsidRPr="00832123">
        <w:rPr>
          <w:rFonts w:ascii="Arial" w:hAnsi="Arial" w:cs="Arial"/>
          <w:sz w:val="22"/>
          <w:szCs w:val="22"/>
        </w:rPr>
        <w:t>00300063</w:t>
      </w:r>
    </w:p>
    <w:p w:rsidRPr="00832123" w:rsidR="00E13CD3" w:rsidP="00E13CD3" w:rsidRDefault="00E13CD3">
      <w:pPr>
        <w:tabs>
          <w:tab w:val="left" w:pos="426"/>
        </w:tabs>
        <w:rPr>
          <w:rFonts w:ascii="Arial" w:hAnsi="Arial" w:cs="Arial"/>
          <w:sz w:val="22"/>
          <w:szCs w:val="22"/>
        </w:rPr>
      </w:pPr>
      <w:r w:rsidRPr="00832123">
        <w:rPr>
          <w:rFonts w:ascii="Arial" w:hAnsi="Arial" w:cs="Arial"/>
          <w:sz w:val="22"/>
          <w:szCs w:val="22"/>
        </w:rPr>
        <w:tab/>
        <w:t>DIČ:</w:t>
      </w:r>
      <w:r w:rsidRPr="00832123">
        <w:rPr>
          <w:rFonts w:ascii="Arial" w:hAnsi="Arial" w:cs="Arial"/>
          <w:sz w:val="22"/>
          <w:szCs w:val="22"/>
        </w:rPr>
        <w:tab/>
      </w:r>
      <w:r w:rsidRPr="00832123">
        <w:rPr>
          <w:rFonts w:ascii="Arial" w:hAnsi="Arial" w:cs="Arial"/>
          <w:sz w:val="22"/>
          <w:szCs w:val="22"/>
        </w:rPr>
        <w:tab/>
      </w:r>
      <w:r w:rsidRPr="00832123">
        <w:rPr>
          <w:rFonts w:ascii="Arial" w:hAnsi="Arial" w:cs="Arial"/>
          <w:sz w:val="22"/>
          <w:szCs w:val="22"/>
        </w:rPr>
        <w:tab/>
      </w:r>
      <w:r w:rsidR="00832123">
        <w:rPr>
          <w:rFonts w:ascii="Arial" w:hAnsi="Arial" w:cs="Arial"/>
          <w:sz w:val="22"/>
          <w:szCs w:val="22"/>
        </w:rPr>
        <w:tab/>
      </w:r>
      <w:r w:rsidRPr="00832123">
        <w:rPr>
          <w:rFonts w:ascii="Arial" w:hAnsi="Arial" w:cs="Arial"/>
          <w:sz w:val="22"/>
          <w:szCs w:val="22"/>
        </w:rPr>
        <w:t>CZ00300063</w:t>
      </w:r>
    </w:p>
    <w:p w:rsidRPr="00832123" w:rsidR="00E13CD3" w:rsidP="00E13CD3" w:rsidRDefault="00E13CD3">
      <w:pPr>
        <w:tabs>
          <w:tab w:val="left" w:pos="426"/>
        </w:tabs>
        <w:rPr>
          <w:rFonts w:ascii="Arial" w:hAnsi="Arial" w:cs="Arial"/>
          <w:sz w:val="22"/>
          <w:szCs w:val="22"/>
        </w:rPr>
      </w:pPr>
      <w:r w:rsidRPr="00832123">
        <w:rPr>
          <w:rFonts w:ascii="Arial" w:hAnsi="Arial" w:cs="Arial"/>
          <w:sz w:val="22"/>
          <w:szCs w:val="22"/>
        </w:rPr>
        <w:tab/>
        <w:t xml:space="preserve">Bankovní spojení: </w:t>
      </w:r>
      <w:r w:rsidRPr="00832123">
        <w:rPr>
          <w:rFonts w:ascii="Arial" w:hAnsi="Arial" w:cs="Arial"/>
          <w:sz w:val="22"/>
          <w:szCs w:val="22"/>
        </w:rPr>
        <w:tab/>
      </w:r>
      <w:r w:rsidRPr="00832123">
        <w:rPr>
          <w:rFonts w:ascii="Arial" w:hAnsi="Arial" w:cs="Arial"/>
          <w:sz w:val="22"/>
          <w:szCs w:val="22"/>
        </w:rPr>
        <w:tab/>
        <w:t xml:space="preserve">Česká spořitelna a.s., pobočka </w:t>
      </w:r>
      <w:proofErr w:type="spellStart"/>
      <w:r w:rsidRPr="00832123">
        <w:rPr>
          <w:rFonts w:ascii="Arial" w:hAnsi="Arial" w:cs="Arial"/>
          <w:sz w:val="22"/>
          <w:szCs w:val="22"/>
        </w:rPr>
        <w:t>Hlučín</w:t>
      </w:r>
      <w:proofErr w:type="spellEnd"/>
    </w:p>
    <w:p w:rsidRPr="00832123" w:rsidR="00E13CD3" w:rsidP="00E13CD3" w:rsidRDefault="00E13CD3">
      <w:pPr>
        <w:tabs>
          <w:tab w:val="left" w:pos="426"/>
        </w:tabs>
        <w:rPr>
          <w:rFonts w:ascii="Arial" w:hAnsi="Arial" w:cs="Arial"/>
          <w:sz w:val="22"/>
          <w:szCs w:val="22"/>
        </w:rPr>
      </w:pPr>
      <w:r w:rsidRPr="00832123">
        <w:rPr>
          <w:rFonts w:ascii="Arial" w:hAnsi="Arial" w:cs="Arial"/>
          <w:sz w:val="22"/>
          <w:szCs w:val="22"/>
        </w:rPr>
        <w:tab/>
        <w:t>Číslo účtu:</w:t>
      </w:r>
      <w:r w:rsidRPr="00832123">
        <w:rPr>
          <w:rFonts w:ascii="Arial" w:hAnsi="Arial" w:cs="Arial"/>
          <w:sz w:val="22"/>
          <w:szCs w:val="22"/>
        </w:rPr>
        <w:tab/>
      </w:r>
      <w:r w:rsidRPr="00832123">
        <w:rPr>
          <w:rFonts w:ascii="Arial" w:hAnsi="Arial" w:cs="Arial"/>
          <w:sz w:val="22"/>
          <w:szCs w:val="22"/>
        </w:rPr>
        <w:tab/>
      </w:r>
      <w:r w:rsidRPr="00832123">
        <w:rPr>
          <w:rFonts w:ascii="Arial" w:hAnsi="Arial" w:cs="Arial"/>
          <w:sz w:val="22"/>
          <w:szCs w:val="22"/>
        </w:rPr>
        <w:tab/>
      </w:r>
      <w:r w:rsidRPr="00832123" w:rsidR="001579EA">
        <w:rPr>
          <w:rFonts w:ascii="Arial" w:hAnsi="Arial" w:cs="Arial"/>
          <w:sz w:val="22"/>
          <w:szCs w:val="22"/>
        </w:rPr>
        <w:t>27</w:t>
      </w:r>
      <w:r w:rsidRPr="00832123">
        <w:rPr>
          <w:rFonts w:ascii="Arial" w:hAnsi="Arial" w:cs="Arial"/>
          <w:sz w:val="22"/>
          <w:szCs w:val="22"/>
        </w:rPr>
        <w:t>-1843589399/0800</w:t>
      </w:r>
    </w:p>
    <w:p w:rsidRPr="00832123" w:rsidR="00E13CD3" w:rsidP="00E13CD3" w:rsidRDefault="00E13CD3">
      <w:pPr>
        <w:tabs>
          <w:tab w:val="left" w:pos="426"/>
        </w:tabs>
        <w:rPr>
          <w:rFonts w:ascii="Arial" w:hAnsi="Arial" w:cs="Arial"/>
          <w:sz w:val="22"/>
          <w:szCs w:val="22"/>
        </w:rPr>
      </w:pPr>
      <w:r w:rsidRPr="00832123">
        <w:rPr>
          <w:rFonts w:ascii="Arial" w:hAnsi="Arial" w:cs="Arial"/>
          <w:sz w:val="22"/>
          <w:szCs w:val="22"/>
        </w:rPr>
        <w:tab/>
        <w:t>Osoba oprávněná jednat</w:t>
      </w:r>
    </w:p>
    <w:p w:rsidRPr="00832123" w:rsidR="00E13CD3" w:rsidP="00E13CD3" w:rsidRDefault="00E13CD3">
      <w:pPr>
        <w:tabs>
          <w:tab w:val="left" w:pos="426"/>
        </w:tabs>
        <w:rPr>
          <w:rFonts w:ascii="Arial" w:hAnsi="Arial" w:cs="Arial"/>
          <w:sz w:val="22"/>
          <w:szCs w:val="22"/>
        </w:rPr>
      </w:pPr>
      <w:r w:rsidRPr="00832123">
        <w:rPr>
          <w:rFonts w:ascii="Arial" w:hAnsi="Arial" w:cs="Arial"/>
          <w:sz w:val="22"/>
          <w:szCs w:val="22"/>
        </w:rPr>
        <w:tab/>
        <w:t>ve věcech smluvních:</w:t>
      </w:r>
      <w:r w:rsidRPr="00832123">
        <w:rPr>
          <w:rFonts w:ascii="Arial" w:hAnsi="Arial" w:cs="Arial"/>
          <w:sz w:val="22"/>
          <w:szCs w:val="22"/>
        </w:rPr>
        <w:tab/>
      </w:r>
      <w:r w:rsidR="00832123">
        <w:rPr>
          <w:rFonts w:ascii="Arial" w:hAnsi="Arial" w:cs="Arial"/>
          <w:sz w:val="22"/>
          <w:szCs w:val="22"/>
        </w:rPr>
        <w:tab/>
      </w:r>
      <w:r w:rsidRPr="00832123" w:rsidR="002F5F5D">
        <w:rPr>
          <w:rFonts w:ascii="Arial" w:hAnsi="Arial" w:cs="Arial"/>
          <w:sz w:val="22"/>
          <w:szCs w:val="22"/>
        </w:rPr>
        <w:t xml:space="preserve">Mgr. Pavel </w:t>
      </w:r>
      <w:proofErr w:type="spellStart"/>
      <w:r w:rsidRPr="00832123" w:rsidR="002F5F5D">
        <w:rPr>
          <w:rFonts w:ascii="Arial" w:hAnsi="Arial" w:cs="Arial"/>
          <w:sz w:val="22"/>
          <w:szCs w:val="22"/>
        </w:rPr>
        <w:t>Paschek</w:t>
      </w:r>
      <w:proofErr w:type="spellEnd"/>
      <w:r w:rsidRPr="00832123" w:rsidR="002F5F5D">
        <w:rPr>
          <w:rFonts w:ascii="Arial" w:hAnsi="Arial" w:cs="Arial"/>
          <w:sz w:val="22"/>
          <w:szCs w:val="22"/>
        </w:rPr>
        <w:t>, starosta</w:t>
      </w:r>
    </w:p>
    <w:p w:rsidR="005B6F84" w:rsidP="005B6F84" w:rsidRDefault="00E13CD3">
      <w:pPr>
        <w:ind w:firstLine="360"/>
        <w:jc w:val="both"/>
        <w:rPr>
          <w:rFonts w:ascii="Arial" w:hAnsi="Arial" w:cs="Arial"/>
          <w:sz w:val="22"/>
          <w:szCs w:val="22"/>
        </w:rPr>
      </w:pPr>
      <w:r w:rsidRPr="00832123">
        <w:rPr>
          <w:rFonts w:ascii="Arial" w:hAnsi="Arial" w:cs="Arial"/>
          <w:sz w:val="22"/>
          <w:szCs w:val="22"/>
        </w:rPr>
        <w:t xml:space="preserve"> ve věcech technických: </w:t>
      </w:r>
      <w:r w:rsidRPr="00832123">
        <w:rPr>
          <w:rFonts w:ascii="Arial" w:hAnsi="Arial" w:cs="Arial"/>
          <w:sz w:val="22"/>
          <w:szCs w:val="22"/>
        </w:rPr>
        <w:tab/>
      </w:r>
      <w:r w:rsidR="00832123">
        <w:rPr>
          <w:rFonts w:ascii="Arial" w:hAnsi="Arial" w:cs="Arial"/>
          <w:sz w:val="22"/>
          <w:szCs w:val="22"/>
        </w:rPr>
        <w:tab/>
      </w:r>
      <w:r w:rsidR="00796CB5">
        <w:rPr>
          <w:rFonts w:ascii="Arial" w:hAnsi="Arial" w:cs="Arial"/>
          <w:sz w:val="22"/>
          <w:szCs w:val="22"/>
        </w:rPr>
        <w:t>Mgr. Darina Krejzlová, vedoucí odboru rozvoje</w:t>
      </w:r>
    </w:p>
    <w:p w:rsidR="00C82F41" w:rsidP="00AE38D7" w:rsidRDefault="00C82F41">
      <w:pPr>
        <w:ind w:left="360"/>
        <w:jc w:val="both"/>
        <w:rPr>
          <w:rFonts w:ascii="Arial" w:hAnsi="Arial" w:cs="Arial"/>
          <w:i/>
          <w:sz w:val="22"/>
          <w:szCs w:val="22"/>
        </w:rPr>
      </w:pPr>
    </w:p>
    <w:p w:rsidRPr="00832123" w:rsidR="009D5D0E" w:rsidP="00AE38D7" w:rsidRDefault="009D5D0E">
      <w:pPr>
        <w:ind w:left="360"/>
        <w:jc w:val="both"/>
        <w:rPr>
          <w:rFonts w:ascii="Arial" w:hAnsi="Arial" w:cs="Arial"/>
          <w:sz w:val="22"/>
          <w:szCs w:val="22"/>
        </w:rPr>
      </w:pPr>
      <w:r w:rsidRPr="00832123">
        <w:rPr>
          <w:rFonts w:ascii="Arial" w:hAnsi="Arial" w:cs="Arial"/>
          <w:i/>
          <w:sz w:val="22"/>
          <w:szCs w:val="22"/>
        </w:rPr>
        <w:t>dále jen objednatel</w:t>
      </w:r>
      <w:r w:rsidRPr="00832123" w:rsidR="00542B45">
        <w:rPr>
          <w:rFonts w:ascii="Arial" w:hAnsi="Arial" w:cs="Arial"/>
          <w:i/>
          <w:sz w:val="22"/>
          <w:szCs w:val="22"/>
        </w:rPr>
        <w:t xml:space="preserve"> </w:t>
      </w:r>
    </w:p>
    <w:p w:rsidRPr="00832123" w:rsidR="009D5D0E" w:rsidP="00E13CD3" w:rsidRDefault="009D5D0E">
      <w:pPr>
        <w:ind w:left="360"/>
        <w:jc w:val="both"/>
        <w:rPr>
          <w:rFonts w:ascii="Arial" w:hAnsi="Arial" w:cs="Arial"/>
          <w:sz w:val="22"/>
          <w:szCs w:val="22"/>
        </w:rPr>
      </w:pPr>
    </w:p>
    <w:p w:rsidRPr="00832123" w:rsidR="00346FC7" w:rsidP="004148FC" w:rsidRDefault="00346FC7">
      <w:pPr>
        <w:pStyle w:val="Odstavecseseznamem"/>
        <w:numPr>
          <w:ilvl w:val="0"/>
          <w:numId w:val="8"/>
        </w:numPr>
        <w:tabs>
          <w:tab w:val="left" w:pos="426"/>
        </w:tabs>
        <w:ind w:left="426" w:hanging="426"/>
        <w:rPr>
          <w:rFonts w:ascii="Arial" w:hAnsi="Arial" w:cs="Arial"/>
          <w:b/>
          <w:sz w:val="22"/>
          <w:szCs w:val="22"/>
        </w:rPr>
      </w:pPr>
      <w:r w:rsidRPr="00832123">
        <w:rPr>
          <w:rFonts w:ascii="Arial" w:hAnsi="Arial" w:cs="Arial"/>
          <w:b/>
          <w:sz w:val="22"/>
          <w:szCs w:val="22"/>
        </w:rPr>
        <w:t>Zhotovitel:</w:t>
      </w:r>
      <w:r w:rsidR="007A548C">
        <w:rPr>
          <w:rFonts w:ascii="Arial" w:hAnsi="Arial" w:cs="Arial"/>
          <w:b/>
          <w:sz w:val="22"/>
          <w:szCs w:val="22"/>
        </w:rPr>
        <w:tab/>
      </w:r>
      <w:r w:rsidR="007A548C">
        <w:rPr>
          <w:rFonts w:ascii="Arial" w:hAnsi="Arial" w:cs="Arial"/>
          <w:b/>
          <w:sz w:val="22"/>
          <w:szCs w:val="22"/>
        </w:rPr>
        <w:tab/>
      </w:r>
      <w:r w:rsidR="007A548C">
        <w:rPr>
          <w:rFonts w:ascii="Arial" w:hAnsi="Arial" w:cs="Arial"/>
          <w:b/>
          <w:sz w:val="22"/>
          <w:szCs w:val="22"/>
        </w:rPr>
        <w:tab/>
      </w:r>
    </w:p>
    <w:p w:rsidRPr="00832123" w:rsidR="00E13CD3" w:rsidP="00E13CD3" w:rsidRDefault="00E13CD3">
      <w:pPr>
        <w:pStyle w:val="Odstavecseseznamem"/>
        <w:ind w:left="426"/>
        <w:rPr>
          <w:rFonts w:ascii="Arial" w:hAnsi="Arial" w:cs="Arial"/>
          <w:sz w:val="22"/>
          <w:szCs w:val="22"/>
        </w:rPr>
      </w:pPr>
      <w:r w:rsidRPr="00832123">
        <w:rPr>
          <w:rFonts w:ascii="Arial" w:hAnsi="Arial" w:cs="Arial"/>
          <w:sz w:val="22"/>
          <w:szCs w:val="22"/>
        </w:rPr>
        <w:t>se sídlem:</w:t>
      </w:r>
      <w:r w:rsidR="007A548C">
        <w:rPr>
          <w:rFonts w:ascii="Arial" w:hAnsi="Arial" w:cs="Arial"/>
          <w:sz w:val="22"/>
          <w:szCs w:val="22"/>
        </w:rPr>
        <w:tab/>
      </w:r>
      <w:r w:rsidR="007A548C">
        <w:rPr>
          <w:rFonts w:ascii="Arial" w:hAnsi="Arial" w:cs="Arial"/>
          <w:sz w:val="22"/>
          <w:szCs w:val="22"/>
        </w:rPr>
        <w:tab/>
      </w:r>
      <w:r w:rsidR="007A548C">
        <w:rPr>
          <w:rFonts w:ascii="Arial" w:hAnsi="Arial" w:cs="Arial"/>
          <w:sz w:val="22"/>
          <w:szCs w:val="22"/>
        </w:rPr>
        <w:tab/>
      </w:r>
    </w:p>
    <w:p w:rsidRPr="00832123" w:rsidR="00E13CD3" w:rsidP="00E13CD3" w:rsidRDefault="00E13CD3">
      <w:pPr>
        <w:pStyle w:val="Odstavecseseznamem"/>
        <w:ind w:left="426"/>
        <w:rPr>
          <w:rFonts w:ascii="Arial" w:hAnsi="Arial" w:cs="Arial"/>
          <w:sz w:val="22"/>
          <w:szCs w:val="22"/>
        </w:rPr>
      </w:pPr>
      <w:r w:rsidRPr="00832123">
        <w:rPr>
          <w:rFonts w:ascii="Arial" w:hAnsi="Arial" w:cs="Arial"/>
          <w:sz w:val="22"/>
          <w:szCs w:val="22"/>
        </w:rPr>
        <w:t>zastoupené:</w:t>
      </w:r>
      <w:r w:rsidR="007A548C">
        <w:rPr>
          <w:rFonts w:ascii="Arial" w:hAnsi="Arial" w:cs="Arial"/>
          <w:sz w:val="22"/>
          <w:szCs w:val="22"/>
        </w:rPr>
        <w:tab/>
      </w:r>
      <w:r w:rsidR="007A548C">
        <w:rPr>
          <w:rFonts w:ascii="Arial" w:hAnsi="Arial" w:cs="Arial"/>
          <w:sz w:val="22"/>
          <w:szCs w:val="22"/>
        </w:rPr>
        <w:tab/>
      </w:r>
      <w:r w:rsidR="007A548C">
        <w:rPr>
          <w:rFonts w:ascii="Arial" w:hAnsi="Arial" w:cs="Arial"/>
          <w:sz w:val="22"/>
          <w:szCs w:val="22"/>
        </w:rPr>
        <w:tab/>
      </w:r>
    </w:p>
    <w:p w:rsidRPr="00832123" w:rsidR="00E13CD3" w:rsidP="00E13CD3" w:rsidRDefault="00E13CD3">
      <w:pPr>
        <w:pStyle w:val="Odstavecseseznamem"/>
        <w:ind w:left="426"/>
        <w:rPr>
          <w:rFonts w:ascii="Arial" w:hAnsi="Arial" w:cs="Arial"/>
          <w:sz w:val="22"/>
          <w:szCs w:val="22"/>
        </w:rPr>
      </w:pPr>
      <w:r w:rsidRPr="00832123">
        <w:rPr>
          <w:rFonts w:ascii="Arial" w:hAnsi="Arial" w:cs="Arial"/>
          <w:sz w:val="22"/>
          <w:szCs w:val="22"/>
        </w:rPr>
        <w:t>IČ:</w:t>
      </w:r>
      <w:r w:rsidR="007A548C">
        <w:rPr>
          <w:rFonts w:ascii="Arial" w:hAnsi="Arial" w:cs="Arial"/>
          <w:sz w:val="22"/>
          <w:szCs w:val="22"/>
        </w:rPr>
        <w:tab/>
      </w:r>
      <w:r w:rsidR="007A548C">
        <w:rPr>
          <w:rFonts w:ascii="Arial" w:hAnsi="Arial" w:cs="Arial"/>
          <w:sz w:val="22"/>
          <w:szCs w:val="22"/>
        </w:rPr>
        <w:tab/>
      </w:r>
      <w:r w:rsidR="007A548C">
        <w:rPr>
          <w:rFonts w:ascii="Arial" w:hAnsi="Arial" w:cs="Arial"/>
          <w:sz w:val="22"/>
          <w:szCs w:val="22"/>
        </w:rPr>
        <w:tab/>
      </w:r>
      <w:r w:rsidR="007A548C">
        <w:rPr>
          <w:rFonts w:ascii="Arial" w:hAnsi="Arial" w:cs="Arial"/>
          <w:sz w:val="22"/>
          <w:szCs w:val="22"/>
        </w:rPr>
        <w:tab/>
      </w:r>
      <w:r w:rsidR="007A548C">
        <w:rPr>
          <w:rFonts w:ascii="Arial" w:hAnsi="Arial" w:cs="Arial"/>
          <w:sz w:val="22"/>
          <w:szCs w:val="22"/>
        </w:rPr>
        <w:tab/>
      </w:r>
    </w:p>
    <w:p w:rsidRPr="00832123" w:rsidR="00E13CD3" w:rsidP="00E13CD3" w:rsidRDefault="00E13CD3">
      <w:pPr>
        <w:pStyle w:val="Odstavecseseznamem"/>
        <w:ind w:left="426"/>
        <w:rPr>
          <w:rFonts w:ascii="Arial" w:hAnsi="Arial" w:cs="Arial"/>
          <w:sz w:val="22"/>
          <w:szCs w:val="22"/>
        </w:rPr>
      </w:pPr>
      <w:r w:rsidRPr="00832123">
        <w:rPr>
          <w:rFonts w:ascii="Arial" w:hAnsi="Arial" w:cs="Arial"/>
          <w:sz w:val="22"/>
          <w:szCs w:val="22"/>
        </w:rPr>
        <w:t>DIČ:</w:t>
      </w:r>
      <w:r w:rsidR="007A548C">
        <w:rPr>
          <w:rFonts w:ascii="Arial" w:hAnsi="Arial" w:cs="Arial"/>
          <w:sz w:val="22"/>
          <w:szCs w:val="22"/>
        </w:rPr>
        <w:tab/>
      </w:r>
      <w:r w:rsidR="007A548C">
        <w:rPr>
          <w:rFonts w:ascii="Arial" w:hAnsi="Arial" w:cs="Arial"/>
          <w:sz w:val="22"/>
          <w:szCs w:val="22"/>
        </w:rPr>
        <w:tab/>
      </w:r>
      <w:r w:rsidR="007A548C">
        <w:rPr>
          <w:rFonts w:ascii="Arial" w:hAnsi="Arial" w:cs="Arial"/>
          <w:sz w:val="22"/>
          <w:szCs w:val="22"/>
        </w:rPr>
        <w:tab/>
      </w:r>
      <w:r w:rsidR="007A548C">
        <w:rPr>
          <w:rFonts w:ascii="Arial" w:hAnsi="Arial" w:cs="Arial"/>
          <w:sz w:val="22"/>
          <w:szCs w:val="22"/>
        </w:rPr>
        <w:tab/>
      </w:r>
    </w:p>
    <w:p w:rsidRPr="00832123" w:rsidR="00E13CD3" w:rsidP="00E13CD3" w:rsidRDefault="00E13CD3">
      <w:pPr>
        <w:pStyle w:val="Odstavecseseznamem"/>
        <w:ind w:left="426"/>
        <w:rPr>
          <w:rFonts w:ascii="Arial" w:hAnsi="Arial" w:cs="Arial"/>
          <w:sz w:val="22"/>
          <w:szCs w:val="22"/>
        </w:rPr>
      </w:pPr>
      <w:r w:rsidRPr="00832123">
        <w:rPr>
          <w:rFonts w:ascii="Arial" w:hAnsi="Arial" w:cs="Arial"/>
          <w:sz w:val="22"/>
          <w:szCs w:val="22"/>
        </w:rPr>
        <w:t xml:space="preserve">Bankovní spojení: </w:t>
      </w:r>
      <w:r w:rsidR="007A548C">
        <w:rPr>
          <w:rFonts w:ascii="Arial" w:hAnsi="Arial" w:cs="Arial"/>
          <w:sz w:val="22"/>
          <w:szCs w:val="22"/>
        </w:rPr>
        <w:tab/>
      </w:r>
      <w:r w:rsidR="007A548C">
        <w:rPr>
          <w:rFonts w:ascii="Arial" w:hAnsi="Arial" w:cs="Arial"/>
          <w:sz w:val="22"/>
          <w:szCs w:val="22"/>
        </w:rPr>
        <w:tab/>
      </w:r>
    </w:p>
    <w:p w:rsidRPr="00832123" w:rsidR="00E13CD3" w:rsidP="00E13CD3" w:rsidRDefault="00E13CD3">
      <w:pPr>
        <w:pStyle w:val="Odstavecseseznamem"/>
        <w:ind w:left="426"/>
        <w:rPr>
          <w:rFonts w:ascii="Arial" w:hAnsi="Arial" w:cs="Arial"/>
          <w:sz w:val="22"/>
          <w:szCs w:val="22"/>
        </w:rPr>
      </w:pPr>
      <w:r w:rsidRPr="00832123">
        <w:rPr>
          <w:rFonts w:ascii="Arial" w:hAnsi="Arial" w:cs="Arial"/>
          <w:sz w:val="22"/>
          <w:szCs w:val="22"/>
        </w:rPr>
        <w:t>Číslo účtu:</w:t>
      </w:r>
      <w:r w:rsidR="007A548C">
        <w:rPr>
          <w:rFonts w:ascii="Arial" w:hAnsi="Arial" w:cs="Arial"/>
          <w:sz w:val="22"/>
          <w:szCs w:val="22"/>
        </w:rPr>
        <w:tab/>
      </w:r>
      <w:r w:rsidR="007A548C">
        <w:rPr>
          <w:rFonts w:ascii="Arial" w:hAnsi="Arial" w:cs="Arial"/>
          <w:sz w:val="22"/>
          <w:szCs w:val="22"/>
        </w:rPr>
        <w:tab/>
      </w:r>
      <w:r w:rsidR="007A548C">
        <w:rPr>
          <w:rFonts w:ascii="Arial" w:hAnsi="Arial" w:cs="Arial"/>
          <w:sz w:val="22"/>
          <w:szCs w:val="22"/>
        </w:rPr>
        <w:tab/>
      </w:r>
    </w:p>
    <w:p w:rsidRPr="00832123" w:rsidR="00E13CD3" w:rsidP="00E13CD3" w:rsidRDefault="00E13CD3">
      <w:pPr>
        <w:pStyle w:val="Odstavecseseznamem"/>
        <w:ind w:left="426"/>
        <w:rPr>
          <w:rFonts w:ascii="Arial" w:hAnsi="Arial" w:cs="Arial"/>
          <w:sz w:val="22"/>
          <w:szCs w:val="22"/>
        </w:rPr>
      </w:pPr>
      <w:r w:rsidRPr="00832123">
        <w:rPr>
          <w:rFonts w:ascii="Arial" w:hAnsi="Arial" w:cs="Arial"/>
          <w:sz w:val="22"/>
          <w:szCs w:val="22"/>
        </w:rPr>
        <w:t>Osoba oprávněná jednat</w:t>
      </w:r>
    </w:p>
    <w:p w:rsidRPr="00832123" w:rsidR="00E13CD3" w:rsidP="00E13CD3" w:rsidRDefault="00E13CD3">
      <w:pPr>
        <w:pStyle w:val="Odstavecseseznamem"/>
        <w:ind w:left="426"/>
        <w:rPr>
          <w:rFonts w:ascii="Arial" w:hAnsi="Arial" w:cs="Arial"/>
          <w:sz w:val="22"/>
          <w:szCs w:val="22"/>
        </w:rPr>
      </w:pPr>
      <w:r w:rsidRPr="00832123">
        <w:rPr>
          <w:rFonts w:ascii="Arial" w:hAnsi="Arial" w:cs="Arial"/>
          <w:sz w:val="22"/>
          <w:szCs w:val="22"/>
        </w:rPr>
        <w:t>ve věcech smluvních:</w:t>
      </w:r>
      <w:r w:rsidR="007A548C">
        <w:rPr>
          <w:rFonts w:ascii="Arial" w:hAnsi="Arial" w:cs="Arial"/>
          <w:sz w:val="22"/>
          <w:szCs w:val="22"/>
        </w:rPr>
        <w:tab/>
      </w:r>
      <w:r w:rsidR="007A548C">
        <w:rPr>
          <w:rFonts w:ascii="Arial" w:hAnsi="Arial" w:cs="Arial"/>
          <w:sz w:val="22"/>
          <w:szCs w:val="22"/>
        </w:rPr>
        <w:tab/>
      </w:r>
    </w:p>
    <w:p w:rsidRPr="00832123" w:rsidR="00E13CD3" w:rsidP="00E13CD3" w:rsidRDefault="00E13CD3">
      <w:pPr>
        <w:pStyle w:val="Odstavecseseznamem"/>
        <w:ind w:left="426"/>
        <w:jc w:val="both"/>
        <w:rPr>
          <w:rFonts w:ascii="Arial" w:hAnsi="Arial" w:cs="Arial"/>
          <w:sz w:val="22"/>
          <w:szCs w:val="22"/>
        </w:rPr>
      </w:pPr>
      <w:r w:rsidRPr="00832123">
        <w:rPr>
          <w:rFonts w:ascii="Arial" w:hAnsi="Arial" w:cs="Arial"/>
          <w:sz w:val="22"/>
          <w:szCs w:val="22"/>
        </w:rPr>
        <w:t>ve věcech technických:</w:t>
      </w:r>
      <w:r w:rsidR="007A548C">
        <w:rPr>
          <w:rFonts w:ascii="Arial" w:hAnsi="Arial" w:cs="Arial"/>
          <w:sz w:val="22"/>
          <w:szCs w:val="22"/>
        </w:rPr>
        <w:tab/>
      </w:r>
      <w:r w:rsidR="007A548C">
        <w:rPr>
          <w:rFonts w:ascii="Arial" w:hAnsi="Arial" w:cs="Arial"/>
          <w:sz w:val="22"/>
          <w:szCs w:val="22"/>
        </w:rPr>
        <w:tab/>
      </w:r>
    </w:p>
    <w:p w:rsidRPr="00832123" w:rsidR="009D5D0E" w:rsidP="00E13CD3" w:rsidRDefault="009D5D0E">
      <w:pPr>
        <w:pStyle w:val="Odstavecseseznamem"/>
        <w:ind w:left="426"/>
        <w:jc w:val="both"/>
        <w:rPr>
          <w:rFonts w:ascii="Arial" w:hAnsi="Arial" w:cs="Arial"/>
          <w:i/>
          <w:sz w:val="22"/>
          <w:szCs w:val="22"/>
        </w:rPr>
      </w:pPr>
    </w:p>
    <w:p w:rsidRPr="00832123" w:rsidR="00E13CD3" w:rsidP="00E13CD3" w:rsidRDefault="009D5D0E">
      <w:pPr>
        <w:pStyle w:val="Odstavecseseznamem"/>
        <w:ind w:left="426"/>
        <w:jc w:val="both"/>
        <w:rPr>
          <w:rFonts w:ascii="Arial" w:hAnsi="Arial" w:cs="Arial"/>
          <w:i/>
          <w:sz w:val="22"/>
          <w:szCs w:val="22"/>
        </w:rPr>
      </w:pPr>
      <w:r w:rsidRPr="00832123">
        <w:rPr>
          <w:rFonts w:ascii="Arial" w:hAnsi="Arial" w:cs="Arial"/>
          <w:i/>
          <w:sz w:val="22"/>
          <w:szCs w:val="22"/>
        </w:rPr>
        <w:t>dále jen zhotovitel</w:t>
      </w:r>
      <w:r w:rsidRPr="00832123" w:rsidR="008C1BDC">
        <w:rPr>
          <w:rFonts w:ascii="Arial" w:hAnsi="Arial" w:cs="Arial"/>
          <w:i/>
          <w:sz w:val="22"/>
          <w:szCs w:val="22"/>
        </w:rPr>
        <w:t xml:space="preserve"> </w:t>
      </w:r>
    </w:p>
    <w:p w:rsidRPr="00832123" w:rsidR="00C61105" w:rsidP="00E13CD3" w:rsidRDefault="00C61105">
      <w:pPr>
        <w:pStyle w:val="Odstavecseseznamem"/>
        <w:ind w:left="426"/>
        <w:jc w:val="both"/>
        <w:rPr>
          <w:rFonts w:ascii="Arial" w:hAnsi="Arial" w:cs="Arial"/>
          <w:color w:val="4F81BD" w:themeColor="accent1"/>
          <w:sz w:val="22"/>
          <w:szCs w:val="22"/>
        </w:rPr>
      </w:pPr>
    </w:p>
    <w:p w:rsidRPr="00832123" w:rsidR="00C61105" w:rsidP="00E13CD3" w:rsidRDefault="00C61105">
      <w:pPr>
        <w:pStyle w:val="Odstavecseseznamem"/>
        <w:ind w:left="426"/>
        <w:jc w:val="both"/>
        <w:rPr>
          <w:rFonts w:ascii="Arial" w:hAnsi="Arial" w:cs="Arial"/>
          <w:color w:val="4F81BD" w:themeColor="accent1"/>
          <w:sz w:val="22"/>
          <w:szCs w:val="22"/>
        </w:rPr>
      </w:pPr>
    </w:p>
    <w:p w:rsidRPr="00832123" w:rsidR="0053261B" w:rsidP="00E13CD3" w:rsidRDefault="0053261B">
      <w:pPr>
        <w:pStyle w:val="Odstavecseseznamem"/>
        <w:ind w:left="426"/>
        <w:jc w:val="both"/>
        <w:rPr>
          <w:rFonts w:ascii="Arial" w:hAnsi="Arial" w:cs="Arial"/>
          <w:color w:val="4F81BD" w:themeColor="accent1"/>
          <w:sz w:val="22"/>
          <w:szCs w:val="22"/>
        </w:rPr>
      </w:pPr>
    </w:p>
    <w:p w:rsidRPr="00832123" w:rsidR="00C1256D" w:rsidP="00C1256D" w:rsidRDefault="00860876">
      <w:pPr>
        <w:jc w:val="center"/>
        <w:rPr>
          <w:rFonts w:ascii="Arial" w:hAnsi="Arial" w:cs="Arial"/>
          <w:b/>
          <w:sz w:val="22"/>
          <w:szCs w:val="22"/>
        </w:rPr>
      </w:pPr>
      <w:r w:rsidRPr="00832123">
        <w:rPr>
          <w:rFonts w:ascii="Arial" w:hAnsi="Arial" w:cs="Arial"/>
          <w:b/>
          <w:sz w:val="22"/>
          <w:szCs w:val="22"/>
        </w:rPr>
        <w:t>II.</w:t>
      </w:r>
    </w:p>
    <w:p w:rsidRPr="00832123" w:rsidR="00860876" w:rsidP="00C1256D" w:rsidRDefault="00860876">
      <w:pPr>
        <w:jc w:val="center"/>
        <w:rPr>
          <w:rFonts w:ascii="Arial" w:hAnsi="Arial" w:cs="Arial"/>
          <w:b/>
          <w:sz w:val="22"/>
          <w:szCs w:val="22"/>
        </w:rPr>
      </w:pPr>
      <w:r w:rsidRPr="00832123">
        <w:rPr>
          <w:rFonts w:ascii="Arial" w:hAnsi="Arial" w:cs="Arial"/>
          <w:b/>
          <w:sz w:val="22"/>
          <w:szCs w:val="22"/>
        </w:rPr>
        <w:t xml:space="preserve">Předmět </w:t>
      </w:r>
      <w:r w:rsidRPr="00832123" w:rsidR="00346FC7">
        <w:rPr>
          <w:rFonts w:ascii="Arial" w:hAnsi="Arial" w:cs="Arial"/>
          <w:b/>
          <w:sz w:val="22"/>
          <w:szCs w:val="22"/>
        </w:rPr>
        <w:t>smlouvy</w:t>
      </w:r>
    </w:p>
    <w:p w:rsidRPr="00832123" w:rsidR="00D93E12" w:rsidP="00C1256D" w:rsidRDefault="00D93E12">
      <w:pPr>
        <w:jc w:val="center"/>
        <w:rPr>
          <w:rFonts w:ascii="Arial" w:hAnsi="Arial" w:cs="Arial"/>
          <w:b/>
          <w:sz w:val="22"/>
          <w:szCs w:val="22"/>
        </w:rPr>
      </w:pPr>
    </w:p>
    <w:p w:rsidRPr="00C703FA" w:rsidR="00C703FA" w:rsidP="00C703FA" w:rsidRDefault="00C703FA">
      <w:pPr>
        <w:jc w:val="both"/>
        <w:rPr>
          <w:rFonts w:ascii="Arial" w:hAnsi="Arial" w:cs="Arial"/>
          <w:sz w:val="22"/>
          <w:szCs w:val="22"/>
        </w:rPr>
      </w:pPr>
      <w:r w:rsidRPr="00C703FA">
        <w:rPr>
          <w:rFonts w:ascii="Arial" w:hAnsi="Arial" w:cs="Arial"/>
          <w:sz w:val="22"/>
          <w:szCs w:val="22"/>
        </w:rPr>
        <w:t>Dopravní generel</w:t>
      </w:r>
      <w:r>
        <w:rPr>
          <w:rFonts w:ascii="Arial" w:hAnsi="Arial" w:cs="Arial"/>
          <w:sz w:val="22"/>
          <w:szCs w:val="22"/>
        </w:rPr>
        <w:t>, který</w:t>
      </w:r>
      <w:r w:rsidRPr="00C703FA">
        <w:rPr>
          <w:rFonts w:ascii="Arial" w:hAnsi="Arial" w:cs="Arial"/>
          <w:sz w:val="22"/>
          <w:szCs w:val="22"/>
        </w:rPr>
        <w:t xml:space="preserve"> bude hlavním strategickým dokumentem v oblasti dopravy. Dokument bude v souladu s Národní strategií rozvoje cyklistické dopravy 2013 – 2020 (nebo novější, bude-li k dispozici) a s dokumentem Dopravní politika pro období 2014-2020 s výhledem do roku 2050.</w:t>
      </w:r>
    </w:p>
    <w:p w:rsidR="00C703FA" w:rsidP="00C703FA" w:rsidRDefault="00C703FA">
      <w:pPr>
        <w:jc w:val="both"/>
        <w:rPr>
          <w:rFonts w:ascii="Arial" w:hAnsi="Arial" w:cs="Arial"/>
          <w:sz w:val="22"/>
          <w:szCs w:val="22"/>
        </w:rPr>
      </w:pPr>
      <w:r w:rsidRPr="00C703FA">
        <w:rPr>
          <w:rFonts w:ascii="Arial" w:hAnsi="Arial" w:cs="Arial"/>
          <w:sz w:val="22"/>
          <w:szCs w:val="22"/>
        </w:rPr>
        <w:t>Generel dopravy</w:t>
      </w:r>
      <w:r>
        <w:rPr>
          <w:rFonts w:ascii="Arial" w:hAnsi="Arial" w:cs="Arial"/>
          <w:sz w:val="22"/>
          <w:szCs w:val="22"/>
        </w:rPr>
        <w:t xml:space="preserve"> bude</w:t>
      </w:r>
      <w:r w:rsidRPr="00C703FA">
        <w:rPr>
          <w:rFonts w:ascii="Arial" w:hAnsi="Arial" w:cs="Arial"/>
          <w:sz w:val="22"/>
          <w:szCs w:val="22"/>
        </w:rPr>
        <w:t xml:space="preserve"> tvořit základní ucelený dokument v oblasti rozvoje dopravy, identifikuje hlavní problémy, měnící se potřeby účastníků dopravního provozu a navrhuje opatření na zlepšení situace. Zabývá se hlavními druhy dopravy ve městě </w:t>
      </w:r>
      <w:proofErr w:type="spellStart"/>
      <w:r w:rsidRPr="00C703FA">
        <w:rPr>
          <w:rFonts w:ascii="Arial" w:hAnsi="Arial" w:cs="Arial"/>
          <w:sz w:val="22"/>
          <w:szCs w:val="22"/>
        </w:rPr>
        <w:t>Hlučíně</w:t>
      </w:r>
      <w:proofErr w:type="spellEnd"/>
      <w:r w:rsidRPr="00C703FA">
        <w:rPr>
          <w:rFonts w:ascii="Arial" w:hAnsi="Arial" w:cs="Arial"/>
          <w:sz w:val="22"/>
          <w:szCs w:val="22"/>
        </w:rPr>
        <w:t xml:space="preserve"> – individuální automobilovou, cyklistickou, pěší a statickou dopravou a řeší jejich rozvoj a vzájemnou provázanost. Důraz je kladen také na eliminaci negativních vlivů dopravy na životní prostředí a zdraví obyvatel.</w:t>
      </w:r>
    </w:p>
    <w:p w:rsidR="001051DD" w:rsidP="00C703FA" w:rsidRDefault="001051DD">
      <w:pPr>
        <w:jc w:val="both"/>
        <w:rPr>
          <w:rFonts w:ascii="Arial" w:hAnsi="Arial" w:cs="Arial"/>
          <w:sz w:val="22"/>
          <w:szCs w:val="22"/>
        </w:rPr>
      </w:pPr>
    </w:p>
    <w:p w:rsidR="00DF7102" w:rsidP="00C703FA" w:rsidRDefault="005B6F84">
      <w:pPr>
        <w:jc w:val="both"/>
        <w:rPr>
          <w:rFonts w:ascii="Arial" w:hAnsi="Arial" w:cs="Arial"/>
          <w:sz w:val="22"/>
          <w:szCs w:val="22"/>
        </w:rPr>
      </w:pPr>
      <w:bookmarkStart w:name="_GoBack" w:id="0"/>
      <w:r w:rsidRPr="005B6F84">
        <w:rPr>
          <w:rFonts w:ascii="Arial" w:hAnsi="Arial" w:cs="Arial"/>
          <w:sz w:val="22"/>
          <w:szCs w:val="22"/>
        </w:rPr>
        <w:t xml:space="preserve">Pořízení generelu je spolufinancováno Evropskou unií, Evropským sociálním fondem v rámci Operačního programu Zaměstnanost, název projektu „Strategické plánování města </w:t>
      </w:r>
      <w:proofErr w:type="spellStart"/>
      <w:r w:rsidRPr="005B6F84">
        <w:rPr>
          <w:rFonts w:ascii="Arial" w:hAnsi="Arial" w:cs="Arial"/>
          <w:sz w:val="22"/>
          <w:szCs w:val="22"/>
        </w:rPr>
        <w:t>Hlučína</w:t>
      </w:r>
      <w:proofErr w:type="spellEnd"/>
      <w:r w:rsidRPr="005B6F84">
        <w:rPr>
          <w:rFonts w:ascii="Arial" w:hAnsi="Arial" w:cs="Arial"/>
          <w:sz w:val="22"/>
          <w:szCs w:val="22"/>
        </w:rPr>
        <w:t xml:space="preserve">“, registrační číslo projektu CZ.03.4.74/0.0/0.0/16_058/0007328. </w:t>
      </w:r>
      <w:bookmarkEnd w:id="0"/>
    </w:p>
    <w:p w:rsidR="00C82F41" w:rsidP="00DF7102" w:rsidRDefault="00C82F41">
      <w:pPr>
        <w:jc w:val="both"/>
        <w:rPr>
          <w:rFonts w:ascii="Arial" w:hAnsi="Arial" w:cs="Arial"/>
          <w:sz w:val="22"/>
          <w:szCs w:val="22"/>
          <w:u w:val="single"/>
        </w:rPr>
      </w:pPr>
    </w:p>
    <w:p w:rsidRPr="00DF7102" w:rsidR="00DF7102" w:rsidP="00DF7102" w:rsidRDefault="00DF7102">
      <w:pPr>
        <w:jc w:val="both"/>
        <w:rPr>
          <w:rFonts w:ascii="Arial" w:hAnsi="Arial" w:cs="Arial"/>
          <w:sz w:val="22"/>
          <w:szCs w:val="22"/>
          <w:u w:val="single"/>
        </w:rPr>
      </w:pPr>
      <w:r w:rsidRPr="00DF7102">
        <w:rPr>
          <w:rFonts w:ascii="Arial" w:hAnsi="Arial" w:cs="Arial"/>
          <w:sz w:val="22"/>
          <w:szCs w:val="22"/>
          <w:u w:val="single"/>
        </w:rPr>
        <w:t>Vymezení řešeného území</w:t>
      </w:r>
      <w:r>
        <w:rPr>
          <w:rFonts w:ascii="Arial" w:hAnsi="Arial" w:cs="Arial"/>
          <w:sz w:val="22"/>
          <w:szCs w:val="22"/>
          <w:u w:val="single"/>
        </w:rPr>
        <w:t>:</w:t>
      </w:r>
    </w:p>
    <w:p w:rsidRPr="00DF7102" w:rsidR="00DF7102" w:rsidP="00DF7102" w:rsidRDefault="00DF7102">
      <w:pPr>
        <w:jc w:val="both"/>
        <w:rPr>
          <w:rFonts w:ascii="Arial" w:hAnsi="Arial" w:cs="Arial"/>
          <w:sz w:val="22"/>
          <w:szCs w:val="22"/>
        </w:rPr>
      </w:pPr>
      <w:r w:rsidRPr="00DF7102">
        <w:rPr>
          <w:rFonts w:ascii="Arial" w:hAnsi="Arial" w:cs="Arial"/>
          <w:sz w:val="22"/>
          <w:szCs w:val="22"/>
        </w:rPr>
        <w:t xml:space="preserve">Generel dopravy pokryje celé město </w:t>
      </w:r>
      <w:proofErr w:type="spellStart"/>
      <w:r w:rsidRPr="00DF7102">
        <w:rPr>
          <w:rFonts w:ascii="Arial" w:hAnsi="Arial" w:cs="Arial"/>
          <w:sz w:val="22"/>
          <w:szCs w:val="22"/>
        </w:rPr>
        <w:t>Hlučín</w:t>
      </w:r>
      <w:proofErr w:type="spellEnd"/>
      <w:r w:rsidRPr="00DF7102">
        <w:rPr>
          <w:rFonts w:ascii="Arial" w:hAnsi="Arial" w:cs="Arial"/>
          <w:sz w:val="22"/>
          <w:szCs w:val="22"/>
        </w:rPr>
        <w:t xml:space="preserve"> včetně jeho městských částí </w:t>
      </w:r>
      <w:proofErr w:type="spellStart"/>
      <w:r w:rsidRPr="00DF7102">
        <w:rPr>
          <w:rFonts w:ascii="Arial" w:hAnsi="Arial" w:cs="Arial"/>
          <w:sz w:val="22"/>
          <w:szCs w:val="22"/>
        </w:rPr>
        <w:t>Bobrovníků</w:t>
      </w:r>
      <w:proofErr w:type="spellEnd"/>
      <w:r w:rsidRPr="00DF7102">
        <w:rPr>
          <w:rFonts w:ascii="Arial" w:hAnsi="Arial" w:cs="Arial"/>
          <w:sz w:val="22"/>
          <w:szCs w:val="22"/>
        </w:rPr>
        <w:t xml:space="preserve"> a </w:t>
      </w:r>
      <w:proofErr w:type="spellStart"/>
      <w:r w:rsidRPr="00DF7102">
        <w:rPr>
          <w:rFonts w:ascii="Arial" w:hAnsi="Arial" w:cs="Arial"/>
          <w:sz w:val="22"/>
          <w:szCs w:val="22"/>
        </w:rPr>
        <w:t>Darkoviček</w:t>
      </w:r>
      <w:proofErr w:type="spellEnd"/>
      <w:r w:rsidRPr="00DF7102">
        <w:rPr>
          <w:rFonts w:ascii="Arial" w:hAnsi="Arial" w:cs="Arial"/>
          <w:sz w:val="22"/>
          <w:szCs w:val="22"/>
        </w:rPr>
        <w:t xml:space="preserve">. </w:t>
      </w:r>
    </w:p>
    <w:p w:rsidRPr="00C703FA" w:rsidR="00DF7102" w:rsidP="00C703FA" w:rsidRDefault="00DF7102">
      <w:pPr>
        <w:jc w:val="both"/>
        <w:rPr>
          <w:rFonts w:ascii="Arial" w:hAnsi="Arial" w:cs="Arial"/>
          <w:sz w:val="22"/>
          <w:szCs w:val="22"/>
        </w:rPr>
      </w:pPr>
    </w:p>
    <w:p w:rsidRPr="00832123" w:rsidR="0065326A" w:rsidP="0065326A" w:rsidRDefault="0065326A">
      <w:pPr>
        <w:pStyle w:val="Zkladntext"/>
        <w:tabs>
          <w:tab w:val="left" w:pos="8640"/>
        </w:tabs>
        <w:jc w:val="center"/>
        <w:rPr>
          <w:rFonts w:ascii="Arial" w:hAnsi="Arial" w:cs="Arial"/>
          <w:b/>
          <w:bCs/>
          <w:szCs w:val="22"/>
        </w:rPr>
      </w:pPr>
      <w:r w:rsidRPr="00832123">
        <w:rPr>
          <w:rFonts w:ascii="Arial" w:hAnsi="Arial" w:cs="Arial"/>
          <w:b/>
          <w:bCs/>
          <w:szCs w:val="22"/>
        </w:rPr>
        <w:t>III.</w:t>
      </w:r>
    </w:p>
    <w:p w:rsidRPr="00832123" w:rsidR="004362AA" w:rsidP="004362AA" w:rsidRDefault="004362AA">
      <w:pPr>
        <w:pStyle w:val="Odstavecseseznamem"/>
        <w:autoSpaceDE w:val="false"/>
        <w:autoSpaceDN w:val="false"/>
        <w:adjustRightInd w:val="false"/>
        <w:ind w:left="0"/>
        <w:jc w:val="center"/>
        <w:rPr>
          <w:rFonts w:ascii="Arial" w:hAnsi="Arial" w:cs="Arial"/>
          <w:b/>
          <w:bCs/>
          <w:sz w:val="22"/>
          <w:szCs w:val="22"/>
        </w:rPr>
      </w:pPr>
      <w:r w:rsidRPr="00832123">
        <w:rPr>
          <w:rFonts w:ascii="Arial" w:hAnsi="Arial" w:cs="Arial"/>
          <w:b/>
          <w:bCs/>
          <w:sz w:val="22"/>
          <w:szCs w:val="22"/>
        </w:rPr>
        <w:t xml:space="preserve">Rozsah zpracovaní </w:t>
      </w:r>
      <w:r w:rsidRPr="00832123" w:rsidR="009C50D7">
        <w:rPr>
          <w:rFonts w:ascii="Arial" w:hAnsi="Arial" w:cs="Arial"/>
          <w:b/>
          <w:bCs/>
          <w:sz w:val="22"/>
          <w:szCs w:val="22"/>
        </w:rPr>
        <w:t>generelu</w:t>
      </w:r>
    </w:p>
    <w:p w:rsidRPr="00832123" w:rsidR="00745C66" w:rsidP="004362AA" w:rsidRDefault="00745C66">
      <w:pPr>
        <w:pStyle w:val="Odstavecseseznamem"/>
        <w:autoSpaceDE w:val="false"/>
        <w:autoSpaceDN w:val="false"/>
        <w:adjustRightInd w:val="false"/>
        <w:ind w:left="0"/>
        <w:jc w:val="center"/>
        <w:rPr>
          <w:rFonts w:ascii="Arial" w:hAnsi="Arial" w:cs="Arial"/>
          <w:iCs/>
          <w:sz w:val="22"/>
          <w:szCs w:val="22"/>
        </w:rPr>
      </w:pPr>
    </w:p>
    <w:p w:rsidR="009E719A" w:rsidP="009E719A" w:rsidRDefault="009E719A">
      <w:pPr>
        <w:pStyle w:val="Odstavecseseznamem"/>
        <w:numPr>
          <w:ilvl w:val="0"/>
          <w:numId w:val="10"/>
        </w:numPr>
        <w:autoSpaceDE w:val="false"/>
        <w:autoSpaceDN w:val="false"/>
        <w:adjustRightInd w:val="false"/>
        <w:ind w:left="284" w:hanging="283"/>
        <w:jc w:val="both"/>
        <w:rPr>
          <w:rFonts w:ascii="Arial" w:hAnsi="Arial" w:cs="Arial"/>
          <w:sz w:val="22"/>
          <w:szCs w:val="22"/>
        </w:rPr>
      </w:pPr>
      <w:r w:rsidRPr="00832123">
        <w:rPr>
          <w:rFonts w:ascii="Arial" w:hAnsi="Arial" w:cs="Arial"/>
          <w:sz w:val="22"/>
          <w:szCs w:val="22"/>
        </w:rPr>
        <w:t xml:space="preserve">Řešené území je vymezeno katastrálním územím </w:t>
      </w:r>
      <w:proofErr w:type="spellStart"/>
      <w:r w:rsidRPr="00832123">
        <w:rPr>
          <w:rFonts w:ascii="Arial" w:hAnsi="Arial" w:cs="Arial"/>
          <w:sz w:val="22"/>
          <w:szCs w:val="22"/>
        </w:rPr>
        <w:t>Hlučín</w:t>
      </w:r>
      <w:proofErr w:type="spellEnd"/>
      <w:r w:rsidRPr="00832123">
        <w:rPr>
          <w:rFonts w:ascii="Arial" w:hAnsi="Arial" w:cs="Arial"/>
          <w:sz w:val="22"/>
          <w:szCs w:val="22"/>
        </w:rPr>
        <w:t xml:space="preserve">, </w:t>
      </w:r>
      <w:proofErr w:type="spellStart"/>
      <w:r w:rsidRPr="00832123">
        <w:rPr>
          <w:rFonts w:ascii="Arial" w:hAnsi="Arial" w:cs="Arial"/>
          <w:sz w:val="22"/>
          <w:szCs w:val="22"/>
        </w:rPr>
        <w:t>Bobrovníky</w:t>
      </w:r>
      <w:proofErr w:type="spellEnd"/>
      <w:r w:rsidRPr="00832123">
        <w:rPr>
          <w:rFonts w:ascii="Arial" w:hAnsi="Arial" w:cs="Arial"/>
          <w:sz w:val="22"/>
          <w:szCs w:val="22"/>
        </w:rPr>
        <w:t xml:space="preserve"> a </w:t>
      </w:r>
      <w:proofErr w:type="spellStart"/>
      <w:r w:rsidRPr="00832123">
        <w:rPr>
          <w:rFonts w:ascii="Arial" w:hAnsi="Arial" w:cs="Arial"/>
          <w:sz w:val="22"/>
          <w:szCs w:val="22"/>
        </w:rPr>
        <w:t>Darkovičky</w:t>
      </w:r>
      <w:proofErr w:type="spellEnd"/>
      <w:r w:rsidRPr="00832123">
        <w:rPr>
          <w:rFonts w:ascii="Arial" w:hAnsi="Arial" w:cs="Arial"/>
          <w:sz w:val="22"/>
          <w:szCs w:val="22"/>
        </w:rPr>
        <w:t xml:space="preserve"> o rozloze 2 114 ha. Rozsah řešeného území je zakreslen v</w:t>
      </w:r>
      <w:r w:rsidRPr="00832123" w:rsidR="00A46066">
        <w:rPr>
          <w:rFonts w:ascii="Arial" w:hAnsi="Arial" w:cs="Arial"/>
          <w:sz w:val="22"/>
          <w:szCs w:val="22"/>
        </w:rPr>
        <w:t> </w:t>
      </w:r>
      <w:r w:rsidRPr="00832123">
        <w:rPr>
          <w:rFonts w:ascii="Arial" w:hAnsi="Arial" w:cs="Arial"/>
          <w:sz w:val="22"/>
          <w:szCs w:val="22"/>
        </w:rPr>
        <w:t>příloze</w:t>
      </w:r>
      <w:r w:rsidRPr="00832123" w:rsidR="00A46066">
        <w:rPr>
          <w:rFonts w:ascii="Arial" w:hAnsi="Arial" w:cs="Arial"/>
          <w:sz w:val="22"/>
          <w:szCs w:val="22"/>
        </w:rPr>
        <w:t xml:space="preserve"> </w:t>
      </w:r>
      <w:r w:rsidR="007C2317">
        <w:rPr>
          <w:rFonts w:ascii="Arial" w:hAnsi="Arial" w:cs="Arial"/>
          <w:sz w:val="22"/>
          <w:szCs w:val="22"/>
        </w:rPr>
        <w:t>č. 7 Zadávací dokumentace.</w:t>
      </w:r>
    </w:p>
    <w:p w:rsidRPr="00832123" w:rsidR="001F6D4E" w:rsidP="001F6D4E" w:rsidRDefault="001F6D4E">
      <w:pPr>
        <w:pStyle w:val="Odstavecseseznamem"/>
        <w:autoSpaceDE w:val="false"/>
        <w:autoSpaceDN w:val="false"/>
        <w:adjustRightInd w:val="false"/>
        <w:ind w:left="284"/>
        <w:jc w:val="both"/>
        <w:rPr>
          <w:rFonts w:ascii="Arial" w:hAnsi="Arial" w:cs="Arial"/>
          <w:sz w:val="22"/>
          <w:szCs w:val="22"/>
        </w:rPr>
      </w:pPr>
    </w:p>
    <w:p w:rsidR="00BE5A72" w:rsidP="004148FC" w:rsidRDefault="0064794B">
      <w:pPr>
        <w:pStyle w:val="Odstavecseseznamem"/>
        <w:numPr>
          <w:ilvl w:val="0"/>
          <w:numId w:val="10"/>
        </w:numPr>
        <w:autoSpaceDE w:val="false"/>
        <w:autoSpaceDN w:val="false"/>
        <w:adjustRightInd w:val="false"/>
        <w:ind w:left="284" w:hanging="283"/>
        <w:jc w:val="both"/>
        <w:rPr>
          <w:rFonts w:ascii="Arial" w:hAnsi="Arial" w:cs="Arial"/>
          <w:iCs/>
          <w:sz w:val="22"/>
          <w:szCs w:val="22"/>
        </w:rPr>
      </w:pPr>
      <w:r w:rsidRPr="00832123">
        <w:rPr>
          <w:rFonts w:ascii="Arial" w:hAnsi="Arial" w:cs="Arial"/>
          <w:sz w:val="22"/>
          <w:szCs w:val="22"/>
        </w:rPr>
        <w:t>Generel</w:t>
      </w:r>
      <w:r w:rsidRPr="00832123" w:rsidR="00BE5A72">
        <w:rPr>
          <w:rFonts w:ascii="Arial" w:hAnsi="Arial" w:cs="Arial"/>
          <w:iCs/>
          <w:sz w:val="22"/>
          <w:szCs w:val="22"/>
        </w:rPr>
        <w:t xml:space="preserve"> bude zpracován na </w:t>
      </w:r>
      <w:r w:rsidRPr="00EC7101" w:rsidR="00BE5A72">
        <w:rPr>
          <w:rFonts w:ascii="Arial" w:hAnsi="Arial" w:cs="Arial"/>
          <w:iCs/>
          <w:sz w:val="22"/>
          <w:szCs w:val="22"/>
        </w:rPr>
        <w:t>základě</w:t>
      </w:r>
      <w:r w:rsidRPr="00EC7101" w:rsidR="002B6EEF">
        <w:rPr>
          <w:rFonts w:ascii="Arial" w:hAnsi="Arial" w:cs="Arial"/>
          <w:iCs/>
          <w:sz w:val="22"/>
          <w:szCs w:val="22"/>
        </w:rPr>
        <w:t xml:space="preserve"> podkladů</w:t>
      </w:r>
      <w:r w:rsidRPr="00EC7101" w:rsidR="00BE5A72">
        <w:rPr>
          <w:rFonts w:ascii="Arial" w:hAnsi="Arial" w:cs="Arial"/>
          <w:iCs/>
          <w:sz w:val="22"/>
          <w:szCs w:val="22"/>
        </w:rPr>
        <w:t xml:space="preserve"> </w:t>
      </w:r>
      <w:r w:rsidRPr="00EC7101" w:rsidR="002B6EEF">
        <w:rPr>
          <w:rFonts w:ascii="Arial" w:hAnsi="Arial" w:cs="Arial"/>
          <w:iCs/>
          <w:sz w:val="22"/>
          <w:szCs w:val="22"/>
        </w:rPr>
        <w:t>pro zpracování (</w:t>
      </w:r>
      <w:r w:rsidRPr="00832123" w:rsidR="002B6EEF">
        <w:rPr>
          <w:rFonts w:ascii="Arial" w:hAnsi="Arial" w:cs="Arial"/>
          <w:iCs/>
          <w:sz w:val="22"/>
          <w:szCs w:val="22"/>
        </w:rPr>
        <w:t xml:space="preserve">viz. </w:t>
      </w:r>
      <w:proofErr w:type="gramStart"/>
      <w:r w:rsidRPr="00832123" w:rsidR="002B6EEF">
        <w:rPr>
          <w:rFonts w:ascii="Arial" w:hAnsi="Arial" w:cs="Arial"/>
          <w:iCs/>
          <w:sz w:val="22"/>
          <w:szCs w:val="22"/>
        </w:rPr>
        <w:t>čl.</w:t>
      </w:r>
      <w:proofErr w:type="gramEnd"/>
      <w:r w:rsidRPr="00832123" w:rsidR="002B6EEF">
        <w:rPr>
          <w:rFonts w:ascii="Arial" w:hAnsi="Arial" w:cs="Arial"/>
          <w:iCs/>
          <w:sz w:val="22"/>
          <w:szCs w:val="22"/>
        </w:rPr>
        <w:t xml:space="preserve"> </w:t>
      </w:r>
      <w:r w:rsidRPr="00832123" w:rsidR="000810D8">
        <w:rPr>
          <w:rFonts w:ascii="Arial" w:hAnsi="Arial" w:cs="Arial"/>
          <w:iCs/>
          <w:sz w:val="22"/>
          <w:szCs w:val="22"/>
        </w:rPr>
        <w:t>IX</w:t>
      </w:r>
      <w:r w:rsidRPr="00832123" w:rsidR="002B6EEF">
        <w:rPr>
          <w:rFonts w:ascii="Arial" w:hAnsi="Arial" w:cs="Arial"/>
          <w:iCs/>
          <w:sz w:val="22"/>
          <w:szCs w:val="22"/>
        </w:rPr>
        <w:t xml:space="preserve"> smlouvy o dílo)</w:t>
      </w:r>
      <w:r w:rsidRPr="00832123">
        <w:rPr>
          <w:rFonts w:ascii="Arial" w:hAnsi="Arial" w:cs="Arial"/>
          <w:iCs/>
          <w:sz w:val="22"/>
          <w:szCs w:val="22"/>
        </w:rPr>
        <w:t xml:space="preserve"> a dalších podkladů, které si dle vlastního uvážení </w:t>
      </w:r>
      <w:r w:rsidRPr="00832123" w:rsidR="008D429D">
        <w:rPr>
          <w:rFonts w:ascii="Arial" w:hAnsi="Arial" w:cs="Arial"/>
          <w:iCs/>
          <w:sz w:val="22"/>
          <w:szCs w:val="22"/>
        </w:rPr>
        <w:t xml:space="preserve">na základě průzkumů a rozborů </w:t>
      </w:r>
      <w:r w:rsidRPr="00832123">
        <w:rPr>
          <w:rFonts w:ascii="Arial" w:hAnsi="Arial" w:cs="Arial"/>
          <w:iCs/>
          <w:sz w:val="22"/>
          <w:szCs w:val="22"/>
        </w:rPr>
        <w:t>obstará zhotovitel.</w:t>
      </w:r>
    </w:p>
    <w:p w:rsidRPr="00832123" w:rsidR="001F6D4E" w:rsidP="001F6D4E" w:rsidRDefault="001F6D4E">
      <w:pPr>
        <w:pStyle w:val="Odstavecseseznamem"/>
        <w:autoSpaceDE w:val="false"/>
        <w:autoSpaceDN w:val="false"/>
        <w:adjustRightInd w:val="false"/>
        <w:ind w:left="284"/>
        <w:jc w:val="both"/>
        <w:rPr>
          <w:rFonts w:ascii="Arial" w:hAnsi="Arial" w:cs="Arial"/>
          <w:iCs/>
          <w:sz w:val="22"/>
          <w:szCs w:val="22"/>
        </w:rPr>
      </w:pPr>
    </w:p>
    <w:p w:rsidR="00A46066" w:rsidP="00A46066" w:rsidRDefault="0064794B">
      <w:pPr>
        <w:pStyle w:val="Odstavecseseznamem"/>
        <w:numPr>
          <w:ilvl w:val="0"/>
          <w:numId w:val="10"/>
        </w:numPr>
        <w:autoSpaceDE w:val="false"/>
        <w:autoSpaceDN w:val="false"/>
        <w:adjustRightInd w:val="false"/>
        <w:ind w:left="284" w:hanging="283"/>
        <w:jc w:val="both"/>
        <w:rPr>
          <w:rFonts w:ascii="Arial" w:hAnsi="Arial" w:cs="Arial"/>
          <w:sz w:val="22"/>
          <w:szCs w:val="22"/>
        </w:rPr>
      </w:pPr>
      <w:r w:rsidRPr="00832123">
        <w:rPr>
          <w:rFonts w:ascii="Arial" w:hAnsi="Arial" w:cs="Arial"/>
          <w:sz w:val="22"/>
          <w:szCs w:val="22"/>
        </w:rPr>
        <w:t>Generel bude zpracován</w:t>
      </w:r>
      <w:r w:rsidRPr="00832123" w:rsidR="00A46066">
        <w:rPr>
          <w:rFonts w:ascii="Arial" w:hAnsi="Arial" w:cs="Arial"/>
          <w:sz w:val="22"/>
          <w:szCs w:val="22"/>
        </w:rPr>
        <w:t xml:space="preserve"> nad digitální katastrální mapou.</w:t>
      </w:r>
    </w:p>
    <w:p w:rsidRPr="00832123" w:rsidR="001F6D4E" w:rsidP="001F6D4E" w:rsidRDefault="001F6D4E">
      <w:pPr>
        <w:pStyle w:val="Odstavecseseznamem"/>
        <w:autoSpaceDE w:val="false"/>
        <w:autoSpaceDN w:val="false"/>
        <w:adjustRightInd w:val="false"/>
        <w:ind w:left="284"/>
        <w:jc w:val="both"/>
        <w:rPr>
          <w:rFonts w:ascii="Arial" w:hAnsi="Arial" w:cs="Arial"/>
          <w:sz w:val="22"/>
          <w:szCs w:val="22"/>
        </w:rPr>
      </w:pPr>
    </w:p>
    <w:p w:rsidRPr="00832123" w:rsidR="009E719A" w:rsidP="009E719A" w:rsidRDefault="009E719A">
      <w:pPr>
        <w:pStyle w:val="Odstavecseseznamem"/>
        <w:numPr>
          <w:ilvl w:val="0"/>
          <w:numId w:val="10"/>
        </w:numPr>
        <w:autoSpaceDE w:val="false"/>
        <w:autoSpaceDN w:val="false"/>
        <w:adjustRightInd w:val="false"/>
        <w:ind w:left="284" w:hanging="283"/>
        <w:jc w:val="both"/>
        <w:rPr>
          <w:rFonts w:ascii="Arial" w:hAnsi="Arial" w:cs="Arial"/>
          <w:b/>
          <w:sz w:val="22"/>
          <w:szCs w:val="22"/>
        </w:rPr>
      </w:pPr>
      <w:r w:rsidRPr="00832123">
        <w:rPr>
          <w:rFonts w:ascii="Arial" w:hAnsi="Arial" w:cs="Arial"/>
          <w:sz w:val="22"/>
          <w:szCs w:val="22"/>
        </w:rPr>
        <w:t xml:space="preserve">Zhotovitel bude dodržovat předpisy a normy všeobecně platné v České republice, ujednání této smlouvy a bude se řídit pokyny objednatele, které způsobem a v termínech v souladu s touto smlouvou od objednatele prokazatelně obdržel. </w:t>
      </w:r>
    </w:p>
    <w:p w:rsidRPr="00832123" w:rsidR="00BE5A72" w:rsidP="002800A3" w:rsidRDefault="00BE5A72">
      <w:pPr>
        <w:autoSpaceDE w:val="false"/>
        <w:autoSpaceDN w:val="false"/>
        <w:adjustRightInd w:val="false"/>
        <w:ind w:left="142" w:firstLine="142"/>
        <w:jc w:val="both"/>
        <w:rPr>
          <w:rFonts w:ascii="Arial" w:hAnsi="Arial" w:cs="Arial"/>
          <w:b/>
          <w:color w:val="4F81BD" w:themeColor="accent1"/>
          <w:sz w:val="22"/>
          <w:szCs w:val="22"/>
        </w:rPr>
      </w:pPr>
    </w:p>
    <w:p w:rsidRPr="00832123" w:rsidR="009E719A" w:rsidP="009E719A" w:rsidRDefault="000810D8">
      <w:pPr>
        <w:pStyle w:val="Zkladntext"/>
        <w:tabs>
          <w:tab w:val="left" w:pos="8640"/>
        </w:tabs>
        <w:jc w:val="center"/>
        <w:rPr>
          <w:rFonts w:ascii="Arial" w:hAnsi="Arial" w:cs="Arial"/>
          <w:b/>
          <w:bCs/>
          <w:szCs w:val="22"/>
        </w:rPr>
      </w:pPr>
      <w:r w:rsidRPr="00832123">
        <w:rPr>
          <w:rFonts w:ascii="Arial" w:hAnsi="Arial" w:cs="Arial"/>
          <w:b/>
          <w:bCs/>
          <w:szCs w:val="22"/>
        </w:rPr>
        <w:t>IV</w:t>
      </w:r>
      <w:r w:rsidRPr="00832123" w:rsidR="009E719A">
        <w:rPr>
          <w:rFonts w:ascii="Arial" w:hAnsi="Arial" w:cs="Arial"/>
          <w:b/>
          <w:bCs/>
          <w:szCs w:val="22"/>
        </w:rPr>
        <w:t>.</w:t>
      </w:r>
    </w:p>
    <w:p w:rsidRPr="00832123" w:rsidR="009E719A" w:rsidP="009E719A" w:rsidRDefault="009E719A">
      <w:pPr>
        <w:pStyle w:val="Odstavecseseznamem"/>
        <w:autoSpaceDE w:val="false"/>
        <w:autoSpaceDN w:val="false"/>
        <w:adjustRightInd w:val="false"/>
        <w:ind w:left="0"/>
        <w:jc w:val="center"/>
        <w:rPr>
          <w:rFonts w:ascii="Arial" w:hAnsi="Arial" w:cs="Arial"/>
          <w:b/>
          <w:bCs/>
          <w:sz w:val="22"/>
          <w:szCs w:val="22"/>
        </w:rPr>
      </w:pPr>
      <w:r w:rsidRPr="00832123">
        <w:rPr>
          <w:rFonts w:ascii="Arial" w:hAnsi="Arial" w:cs="Arial"/>
          <w:b/>
          <w:bCs/>
          <w:sz w:val="22"/>
          <w:szCs w:val="22"/>
        </w:rPr>
        <w:t xml:space="preserve">Obsah </w:t>
      </w:r>
      <w:r w:rsidRPr="00832123" w:rsidR="009C50D7">
        <w:rPr>
          <w:rFonts w:ascii="Arial" w:hAnsi="Arial" w:cs="Arial"/>
          <w:b/>
          <w:bCs/>
          <w:sz w:val="22"/>
          <w:szCs w:val="22"/>
        </w:rPr>
        <w:t>generelu</w:t>
      </w:r>
    </w:p>
    <w:p w:rsidRPr="00832123" w:rsidR="009E719A" w:rsidP="009E719A" w:rsidRDefault="009E719A">
      <w:pPr>
        <w:autoSpaceDE w:val="false"/>
        <w:autoSpaceDN w:val="false"/>
        <w:adjustRightInd w:val="false"/>
        <w:jc w:val="both"/>
        <w:rPr>
          <w:rFonts w:ascii="Arial" w:hAnsi="Arial" w:cs="Arial"/>
          <w:color w:val="4F81BD" w:themeColor="accent1"/>
          <w:sz w:val="22"/>
          <w:szCs w:val="22"/>
        </w:rPr>
      </w:pPr>
    </w:p>
    <w:p w:rsidR="00863708" w:rsidP="00863708" w:rsidRDefault="0034682F">
      <w:pPr>
        <w:pStyle w:val="Odstavecseseznamem"/>
        <w:numPr>
          <w:ilvl w:val="0"/>
          <w:numId w:val="19"/>
        </w:numPr>
        <w:autoSpaceDE w:val="false"/>
        <w:autoSpaceDN w:val="false"/>
        <w:adjustRightInd w:val="false"/>
        <w:ind w:left="284" w:hanging="284"/>
        <w:jc w:val="both"/>
        <w:rPr>
          <w:rFonts w:ascii="Arial" w:hAnsi="Arial" w:cs="Arial"/>
          <w:sz w:val="22"/>
          <w:szCs w:val="22"/>
        </w:rPr>
      </w:pPr>
      <w:r w:rsidRPr="00E73CEC">
        <w:rPr>
          <w:rFonts w:ascii="Arial" w:hAnsi="Arial" w:cs="Arial"/>
          <w:sz w:val="22"/>
          <w:szCs w:val="22"/>
        </w:rPr>
        <w:t>Generel</w:t>
      </w:r>
      <w:r w:rsidRPr="00E73CEC" w:rsidR="00863708">
        <w:rPr>
          <w:rFonts w:ascii="Arial" w:hAnsi="Arial" w:cs="Arial"/>
          <w:sz w:val="22"/>
          <w:szCs w:val="22"/>
        </w:rPr>
        <w:t xml:space="preserve"> bude obsahovat </w:t>
      </w:r>
      <w:r w:rsidRPr="00E73CEC" w:rsidR="006E3048">
        <w:rPr>
          <w:rFonts w:ascii="Arial" w:hAnsi="Arial" w:cs="Arial"/>
          <w:sz w:val="22"/>
          <w:szCs w:val="22"/>
        </w:rPr>
        <w:t xml:space="preserve">analytickou a </w:t>
      </w:r>
      <w:r w:rsidRPr="00284729" w:rsidR="006E3048">
        <w:rPr>
          <w:rFonts w:ascii="Arial" w:hAnsi="Arial" w:cs="Arial"/>
          <w:sz w:val="22"/>
          <w:szCs w:val="22"/>
        </w:rPr>
        <w:t>návrhovou část.</w:t>
      </w:r>
      <w:r w:rsidRPr="00284729" w:rsidR="00863708">
        <w:rPr>
          <w:rFonts w:ascii="Arial" w:hAnsi="Arial" w:cs="Arial"/>
          <w:sz w:val="22"/>
          <w:szCs w:val="22"/>
        </w:rPr>
        <w:t xml:space="preserve"> Obě části budou obsahovat textovou a grafickou část. </w:t>
      </w:r>
      <w:r w:rsidRPr="00284729" w:rsidR="004744AB">
        <w:rPr>
          <w:rFonts w:ascii="Arial" w:hAnsi="Arial" w:cs="Arial"/>
          <w:sz w:val="22"/>
          <w:szCs w:val="22"/>
        </w:rPr>
        <w:t>Generel bude obsahovat dokladovou část.</w:t>
      </w:r>
      <w:r w:rsidR="00B84376">
        <w:rPr>
          <w:rFonts w:ascii="Arial" w:hAnsi="Arial" w:cs="Arial"/>
          <w:sz w:val="22"/>
          <w:szCs w:val="22"/>
        </w:rPr>
        <w:t xml:space="preserve">  </w:t>
      </w:r>
    </w:p>
    <w:p w:rsidRPr="00E73CEC" w:rsidR="001F6D4E" w:rsidP="001F6D4E" w:rsidRDefault="001F6D4E">
      <w:pPr>
        <w:pStyle w:val="Odstavecseseznamem"/>
        <w:autoSpaceDE w:val="false"/>
        <w:autoSpaceDN w:val="false"/>
        <w:adjustRightInd w:val="false"/>
        <w:ind w:left="284"/>
        <w:jc w:val="both"/>
        <w:rPr>
          <w:rFonts w:ascii="Arial" w:hAnsi="Arial" w:cs="Arial"/>
          <w:sz w:val="22"/>
          <w:szCs w:val="22"/>
        </w:rPr>
      </w:pPr>
    </w:p>
    <w:p w:rsidRPr="00E73CEC" w:rsidR="00F72379" w:rsidP="00863708" w:rsidRDefault="002D5758">
      <w:pPr>
        <w:pStyle w:val="Odstavecseseznamem"/>
        <w:numPr>
          <w:ilvl w:val="0"/>
          <w:numId w:val="19"/>
        </w:numPr>
        <w:autoSpaceDE w:val="false"/>
        <w:autoSpaceDN w:val="false"/>
        <w:adjustRightInd w:val="false"/>
        <w:ind w:left="284" w:hanging="284"/>
        <w:jc w:val="both"/>
        <w:rPr>
          <w:rFonts w:ascii="Arial" w:hAnsi="Arial" w:cs="Arial"/>
          <w:sz w:val="22"/>
          <w:szCs w:val="22"/>
        </w:rPr>
      </w:pPr>
      <w:r w:rsidRPr="00E73CEC">
        <w:rPr>
          <w:rFonts w:ascii="Arial" w:hAnsi="Arial" w:cs="Arial"/>
          <w:sz w:val="22"/>
          <w:szCs w:val="22"/>
        </w:rPr>
        <w:t>Generel</w:t>
      </w:r>
      <w:r w:rsidRPr="00E73CEC" w:rsidR="000810D8">
        <w:rPr>
          <w:rFonts w:ascii="Arial" w:hAnsi="Arial" w:cs="Arial"/>
          <w:sz w:val="22"/>
          <w:szCs w:val="22"/>
        </w:rPr>
        <w:t xml:space="preserve"> bude obsahovat tyto části:</w:t>
      </w:r>
    </w:p>
    <w:p w:rsidRPr="00E73CEC" w:rsidR="001B02AF" w:rsidP="005C6224" w:rsidRDefault="001B02AF">
      <w:pPr>
        <w:pStyle w:val="US2"/>
        <w:numPr>
          <w:ilvl w:val="0"/>
          <w:numId w:val="0"/>
        </w:numPr>
        <w:jc w:val="both"/>
        <w:rPr>
          <w:color w:val="4F81BD" w:themeColor="accent1"/>
        </w:rPr>
      </w:pPr>
      <w:bookmarkStart w:name="_Toc491174072" w:id="1"/>
    </w:p>
    <w:bookmarkEnd w:id="1"/>
    <w:p w:rsidRPr="00E73CEC" w:rsidR="00E73CEC" w:rsidP="00E73CEC" w:rsidRDefault="00E73CEC">
      <w:pPr>
        <w:pStyle w:val="Odstavecseseznamem"/>
        <w:spacing w:after="160" w:line="259" w:lineRule="auto"/>
        <w:jc w:val="both"/>
        <w:rPr>
          <w:rFonts w:ascii="Arial" w:hAnsi="Arial" w:cs="Arial"/>
          <w:sz w:val="22"/>
          <w:szCs w:val="22"/>
        </w:rPr>
      </w:pPr>
      <w:r w:rsidRPr="00E73CEC">
        <w:rPr>
          <w:rFonts w:ascii="Arial" w:hAnsi="Arial" w:cs="Arial"/>
          <w:sz w:val="22"/>
          <w:szCs w:val="22"/>
        </w:rPr>
        <w:t>1. Analytická část:</w:t>
      </w:r>
    </w:p>
    <w:p w:rsidRPr="00E73CEC"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definice jednotlivých druhů dopravy ve městě - analýza jednotlivých oblastí:</w:t>
      </w:r>
    </w:p>
    <w:p w:rsidRPr="00E73CEC" w:rsidR="00E73CEC" w:rsidP="00E73CEC" w:rsidRDefault="00E73CEC">
      <w:pPr>
        <w:pStyle w:val="Odstavecseseznamem"/>
        <w:numPr>
          <w:ilvl w:val="2"/>
          <w:numId w:val="32"/>
        </w:numPr>
        <w:spacing w:after="160" w:line="259" w:lineRule="auto"/>
        <w:jc w:val="both"/>
        <w:rPr>
          <w:rFonts w:ascii="Arial" w:hAnsi="Arial" w:cs="Arial"/>
          <w:sz w:val="22"/>
          <w:szCs w:val="22"/>
        </w:rPr>
      </w:pPr>
      <w:r w:rsidRPr="00E73CEC">
        <w:rPr>
          <w:rFonts w:ascii="Arial" w:hAnsi="Arial" w:cs="Arial"/>
          <w:sz w:val="22"/>
          <w:szCs w:val="22"/>
        </w:rPr>
        <w:t>individuální automobilová doprava</w:t>
      </w:r>
    </w:p>
    <w:p w:rsidRPr="00E73CEC" w:rsidR="00E73CEC" w:rsidP="00E73CEC" w:rsidRDefault="00E73CEC">
      <w:pPr>
        <w:pStyle w:val="Odstavecseseznamem"/>
        <w:numPr>
          <w:ilvl w:val="2"/>
          <w:numId w:val="32"/>
        </w:numPr>
        <w:spacing w:after="160" w:line="259" w:lineRule="auto"/>
        <w:jc w:val="both"/>
        <w:rPr>
          <w:rFonts w:ascii="Arial" w:hAnsi="Arial" w:cs="Arial"/>
          <w:sz w:val="22"/>
          <w:szCs w:val="22"/>
        </w:rPr>
      </w:pPr>
      <w:r w:rsidRPr="00E73CEC">
        <w:rPr>
          <w:rFonts w:ascii="Arial" w:hAnsi="Arial" w:cs="Arial"/>
          <w:sz w:val="22"/>
          <w:szCs w:val="22"/>
        </w:rPr>
        <w:t>cyklistická doprava</w:t>
      </w:r>
    </w:p>
    <w:p w:rsidRPr="00E73CEC" w:rsidR="00E73CEC" w:rsidP="00E73CEC" w:rsidRDefault="00E73CEC">
      <w:pPr>
        <w:pStyle w:val="Odstavecseseznamem"/>
        <w:numPr>
          <w:ilvl w:val="2"/>
          <w:numId w:val="32"/>
        </w:numPr>
        <w:spacing w:after="160" w:line="259" w:lineRule="auto"/>
        <w:jc w:val="both"/>
        <w:rPr>
          <w:rFonts w:ascii="Arial" w:hAnsi="Arial" w:cs="Arial"/>
          <w:sz w:val="22"/>
          <w:szCs w:val="22"/>
        </w:rPr>
      </w:pPr>
      <w:r w:rsidRPr="00E73CEC">
        <w:rPr>
          <w:rFonts w:ascii="Arial" w:hAnsi="Arial" w:cs="Arial"/>
          <w:sz w:val="22"/>
          <w:szCs w:val="22"/>
        </w:rPr>
        <w:t>pěší doprava</w:t>
      </w:r>
    </w:p>
    <w:p w:rsidRPr="00E73CEC" w:rsidR="00E73CEC" w:rsidP="00E73CEC" w:rsidRDefault="00E73CEC">
      <w:pPr>
        <w:pStyle w:val="Odstavecseseznamem"/>
        <w:numPr>
          <w:ilvl w:val="2"/>
          <w:numId w:val="32"/>
        </w:numPr>
        <w:spacing w:after="160" w:line="259" w:lineRule="auto"/>
        <w:jc w:val="both"/>
        <w:rPr>
          <w:rFonts w:ascii="Arial" w:hAnsi="Arial" w:cs="Arial"/>
          <w:sz w:val="22"/>
          <w:szCs w:val="22"/>
        </w:rPr>
      </w:pPr>
      <w:r w:rsidRPr="00E73CEC">
        <w:rPr>
          <w:rFonts w:ascii="Arial" w:hAnsi="Arial" w:cs="Arial"/>
          <w:sz w:val="22"/>
          <w:szCs w:val="22"/>
        </w:rPr>
        <w:t>statická doprava (parkování)</w:t>
      </w:r>
    </w:p>
    <w:p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definice problémových oblastí rozvoje dopravy</w:t>
      </w:r>
    </w:p>
    <w:p w:rsidRPr="00E73CEC" w:rsidR="002E6A02" w:rsidP="002E6A02" w:rsidRDefault="002E6A02">
      <w:pPr>
        <w:pStyle w:val="Odstavecseseznamem"/>
        <w:spacing w:after="160" w:line="259" w:lineRule="auto"/>
        <w:ind w:left="1440"/>
        <w:jc w:val="both"/>
        <w:rPr>
          <w:rFonts w:ascii="Arial" w:hAnsi="Arial" w:cs="Arial"/>
          <w:sz w:val="22"/>
          <w:szCs w:val="22"/>
        </w:rPr>
      </w:pPr>
    </w:p>
    <w:p w:rsidRPr="00E73CEC" w:rsidR="00E73CEC" w:rsidP="00E73CEC" w:rsidRDefault="00E73CEC">
      <w:pPr>
        <w:pStyle w:val="Odstavecseseznamem"/>
        <w:spacing w:after="160" w:line="259" w:lineRule="auto"/>
        <w:jc w:val="both"/>
        <w:rPr>
          <w:rFonts w:ascii="Arial" w:hAnsi="Arial" w:cs="Arial"/>
          <w:sz w:val="22"/>
          <w:szCs w:val="22"/>
        </w:rPr>
      </w:pPr>
      <w:r w:rsidRPr="00E73CEC">
        <w:rPr>
          <w:rFonts w:ascii="Arial" w:hAnsi="Arial" w:cs="Arial"/>
          <w:sz w:val="22"/>
          <w:szCs w:val="22"/>
        </w:rPr>
        <w:t>2. Návrhová část:</w:t>
      </w:r>
    </w:p>
    <w:p w:rsidRPr="00E73CEC"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definice cílů a opatření vycházejících z definovaných problémů v členění dle jednotlivých druhů dopravy</w:t>
      </w:r>
    </w:p>
    <w:p w:rsidRPr="00E73CEC"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návrh jednotlivých aktivit k řešení a jejich seřazení dle priorit a možností rozpočtu</w:t>
      </w:r>
    </w:p>
    <w:p w:rsidRPr="00E73CEC"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návrhy lokalit k vybudování parkovišť a parkovacích domů s ohledem na maximální zachování stávající zeleně</w:t>
      </w:r>
    </w:p>
    <w:p w:rsidRPr="00E73CEC"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návrhy na úpravu stěžejních křižovatek – instalace světelné signalizace, vybudování kruhových objezdu</w:t>
      </w:r>
    </w:p>
    <w:p w:rsidRPr="00E73CEC"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 xml:space="preserve">návrhy na možnosti </w:t>
      </w:r>
      <w:proofErr w:type="spellStart"/>
      <w:r w:rsidRPr="00E73CEC">
        <w:rPr>
          <w:rFonts w:ascii="Arial" w:hAnsi="Arial" w:cs="Arial"/>
          <w:sz w:val="22"/>
          <w:szCs w:val="22"/>
        </w:rPr>
        <w:t>zjednosměrnění</w:t>
      </w:r>
      <w:proofErr w:type="spellEnd"/>
      <w:r w:rsidRPr="00E73CEC">
        <w:rPr>
          <w:rFonts w:ascii="Arial" w:hAnsi="Arial" w:cs="Arial"/>
          <w:sz w:val="22"/>
          <w:szCs w:val="22"/>
        </w:rPr>
        <w:t xml:space="preserve"> některých ulic v okrajových lokalitách města </w:t>
      </w:r>
    </w:p>
    <w:p w:rsidRPr="00E73CEC"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 xml:space="preserve">návrhy na realizaci cyklistické infrastruktury – cyklostezky, jízdní pruhy pro cyklisty, atd. </w:t>
      </w:r>
    </w:p>
    <w:p w:rsidRPr="00E73CEC" w:rsidR="00E73CEC" w:rsidP="00E73CEC" w:rsidRDefault="00E73CEC">
      <w:pPr>
        <w:pStyle w:val="Odstavecseseznamem"/>
        <w:numPr>
          <w:ilvl w:val="1"/>
          <w:numId w:val="32"/>
        </w:numPr>
        <w:spacing w:after="160" w:line="259" w:lineRule="auto"/>
        <w:jc w:val="both"/>
        <w:rPr>
          <w:rFonts w:ascii="Arial" w:hAnsi="Arial" w:cs="Arial"/>
          <w:sz w:val="22"/>
          <w:szCs w:val="22"/>
        </w:rPr>
      </w:pPr>
      <w:r w:rsidRPr="00E73CEC">
        <w:rPr>
          <w:rFonts w:ascii="Arial" w:hAnsi="Arial" w:cs="Arial"/>
          <w:sz w:val="22"/>
          <w:szCs w:val="22"/>
        </w:rPr>
        <w:t>návrhy na úpravu dopravního značení vedoucí k větší bezpečnosti účastníků silničního provozu</w:t>
      </w:r>
    </w:p>
    <w:p w:rsidR="00E73CEC" w:rsidP="00E73CEC" w:rsidRDefault="00E73CEC">
      <w:pPr>
        <w:pStyle w:val="Odstavecseseznamem"/>
        <w:spacing w:after="160" w:line="259" w:lineRule="auto"/>
        <w:jc w:val="both"/>
        <w:rPr>
          <w:rFonts w:ascii="Arial" w:hAnsi="Arial" w:cs="Arial"/>
          <w:sz w:val="22"/>
          <w:szCs w:val="22"/>
        </w:rPr>
      </w:pPr>
    </w:p>
    <w:p w:rsidR="001E6D02" w:rsidP="00E73CEC" w:rsidRDefault="001E6D02">
      <w:pPr>
        <w:pStyle w:val="Odstavecseseznamem"/>
        <w:spacing w:after="160" w:line="259" w:lineRule="auto"/>
        <w:jc w:val="both"/>
        <w:rPr>
          <w:rFonts w:ascii="Arial" w:hAnsi="Arial" w:cs="Arial"/>
          <w:sz w:val="22"/>
          <w:szCs w:val="22"/>
        </w:rPr>
      </w:pPr>
    </w:p>
    <w:p w:rsidR="009E719A" w:rsidP="009E719A" w:rsidRDefault="009E719A">
      <w:pPr>
        <w:autoSpaceDE w:val="false"/>
        <w:autoSpaceDN w:val="false"/>
        <w:adjustRightInd w:val="false"/>
        <w:ind w:left="360"/>
        <w:jc w:val="both"/>
        <w:rPr>
          <w:rFonts w:ascii="Arial" w:hAnsi="Arial" w:cs="Arial"/>
          <w:sz w:val="22"/>
          <w:szCs w:val="22"/>
        </w:rPr>
      </w:pPr>
    </w:p>
    <w:p w:rsidRPr="00832123" w:rsidR="00957FDE" w:rsidP="009E719A" w:rsidRDefault="00957FDE">
      <w:pPr>
        <w:autoSpaceDE w:val="false"/>
        <w:autoSpaceDN w:val="false"/>
        <w:adjustRightInd w:val="false"/>
        <w:ind w:left="360"/>
        <w:jc w:val="both"/>
        <w:rPr>
          <w:rFonts w:ascii="Arial" w:hAnsi="Arial" w:cs="Arial"/>
          <w:b/>
          <w:color w:val="4F81BD" w:themeColor="accent1"/>
          <w:sz w:val="22"/>
          <w:szCs w:val="22"/>
        </w:rPr>
      </w:pPr>
    </w:p>
    <w:p w:rsidRPr="00832123" w:rsidR="009E5D19" w:rsidP="009E5D19" w:rsidRDefault="000810D8">
      <w:pPr>
        <w:ind w:left="426" w:hanging="426"/>
        <w:jc w:val="center"/>
        <w:rPr>
          <w:rFonts w:ascii="Arial" w:hAnsi="Arial" w:cs="Arial"/>
          <w:b/>
          <w:bCs/>
          <w:sz w:val="22"/>
          <w:szCs w:val="22"/>
        </w:rPr>
      </w:pPr>
      <w:r w:rsidRPr="00832123">
        <w:rPr>
          <w:rFonts w:ascii="Arial" w:hAnsi="Arial" w:cs="Arial"/>
          <w:b/>
          <w:bCs/>
          <w:sz w:val="22"/>
          <w:szCs w:val="22"/>
        </w:rPr>
        <w:lastRenderedPageBreak/>
        <w:t>V</w:t>
      </w:r>
      <w:r w:rsidRPr="00832123" w:rsidR="004362AA">
        <w:rPr>
          <w:rFonts w:ascii="Arial" w:hAnsi="Arial" w:cs="Arial"/>
          <w:b/>
          <w:bCs/>
          <w:sz w:val="22"/>
          <w:szCs w:val="22"/>
        </w:rPr>
        <w:t>.</w:t>
      </w:r>
    </w:p>
    <w:p w:rsidRPr="00832123" w:rsidR="004362AA" w:rsidP="00995A5B" w:rsidRDefault="00A46066">
      <w:pPr>
        <w:pStyle w:val="Odstavecseseznamem"/>
        <w:autoSpaceDE w:val="false"/>
        <w:autoSpaceDN w:val="false"/>
        <w:adjustRightInd w:val="false"/>
        <w:ind w:left="0"/>
        <w:jc w:val="center"/>
        <w:rPr>
          <w:rFonts w:ascii="Arial" w:hAnsi="Arial" w:cs="Arial"/>
          <w:b/>
          <w:bCs/>
          <w:sz w:val="22"/>
          <w:szCs w:val="22"/>
        </w:rPr>
      </w:pPr>
      <w:r w:rsidRPr="00832123">
        <w:rPr>
          <w:rFonts w:ascii="Arial" w:hAnsi="Arial" w:cs="Arial"/>
          <w:b/>
          <w:bCs/>
          <w:sz w:val="22"/>
          <w:szCs w:val="22"/>
        </w:rPr>
        <w:t xml:space="preserve">Postup zpracování </w:t>
      </w:r>
      <w:r w:rsidRPr="00832123" w:rsidR="00995A5B">
        <w:rPr>
          <w:rFonts w:ascii="Arial" w:hAnsi="Arial" w:cs="Arial"/>
          <w:b/>
          <w:bCs/>
          <w:sz w:val="22"/>
          <w:szCs w:val="22"/>
        </w:rPr>
        <w:t>generelu</w:t>
      </w:r>
    </w:p>
    <w:p w:rsidRPr="00832123" w:rsidR="00D2584B" w:rsidP="009E5D19" w:rsidRDefault="00D2584B">
      <w:pPr>
        <w:ind w:left="426" w:hanging="426"/>
        <w:jc w:val="center"/>
        <w:rPr>
          <w:rFonts w:ascii="Arial" w:hAnsi="Arial" w:cs="Arial"/>
          <w:color w:val="4F81BD" w:themeColor="accent1"/>
          <w:sz w:val="22"/>
          <w:szCs w:val="22"/>
        </w:rPr>
      </w:pPr>
    </w:p>
    <w:p w:rsidR="00A46066" w:rsidP="00A46066" w:rsidRDefault="002C3693">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832123">
        <w:rPr>
          <w:rFonts w:ascii="Arial" w:hAnsi="Arial" w:cs="Arial"/>
          <w:sz w:val="22"/>
          <w:szCs w:val="22"/>
        </w:rPr>
        <w:t>Zhotovitel</w:t>
      </w:r>
      <w:r w:rsidRPr="00832123" w:rsidR="00A46066">
        <w:rPr>
          <w:rFonts w:ascii="Arial" w:hAnsi="Arial" w:cs="Arial"/>
          <w:sz w:val="22"/>
          <w:szCs w:val="22"/>
        </w:rPr>
        <w:t xml:space="preserve"> převezme od </w:t>
      </w:r>
      <w:r w:rsidRPr="00832123">
        <w:rPr>
          <w:rFonts w:ascii="Arial" w:hAnsi="Arial" w:cs="Arial"/>
          <w:sz w:val="22"/>
          <w:szCs w:val="22"/>
        </w:rPr>
        <w:t>objednatele</w:t>
      </w:r>
      <w:r w:rsidRPr="00832123" w:rsidR="00A46066">
        <w:rPr>
          <w:rFonts w:ascii="Arial" w:hAnsi="Arial" w:cs="Arial"/>
          <w:sz w:val="22"/>
          <w:szCs w:val="22"/>
        </w:rPr>
        <w:t xml:space="preserve"> veškeré poskytnuté podklady a dle vlastního uvážení zajistí jejich doplnění. Z těchto podkladů bude dále vycházet při zpracování </w:t>
      </w:r>
      <w:r w:rsidRPr="00832123" w:rsidR="00B510F0">
        <w:rPr>
          <w:rFonts w:ascii="Arial" w:hAnsi="Arial" w:cs="Arial"/>
          <w:sz w:val="22"/>
          <w:szCs w:val="22"/>
        </w:rPr>
        <w:t>generelu.</w:t>
      </w:r>
    </w:p>
    <w:p w:rsidRPr="00832123" w:rsidR="008B0D91" w:rsidP="008B0D91" w:rsidRDefault="008B0D91">
      <w:pPr>
        <w:pStyle w:val="Odstavecseseznamem"/>
        <w:autoSpaceDE w:val="false"/>
        <w:autoSpaceDN w:val="false"/>
        <w:adjustRightInd w:val="false"/>
        <w:ind w:left="284"/>
        <w:jc w:val="both"/>
        <w:rPr>
          <w:rFonts w:ascii="Arial" w:hAnsi="Arial" w:cs="Arial"/>
          <w:sz w:val="22"/>
          <w:szCs w:val="22"/>
        </w:rPr>
      </w:pPr>
    </w:p>
    <w:p w:rsidRPr="00C82F41" w:rsidR="00A46066" w:rsidP="00A46066" w:rsidRDefault="00A46066">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9938D7">
        <w:rPr>
          <w:rFonts w:ascii="Arial" w:hAnsi="Arial" w:cs="Arial"/>
          <w:sz w:val="22"/>
          <w:szCs w:val="22"/>
        </w:rPr>
        <w:t xml:space="preserve">Informace zjišťované terénními průzkumy a rozbory doplní a zpřesní obsah odborných podkladů. Informace budou zaměřeny na rozbor stávajícího </w:t>
      </w:r>
      <w:r w:rsidRPr="009938D7" w:rsidR="00B510F0">
        <w:rPr>
          <w:rFonts w:ascii="Arial" w:hAnsi="Arial" w:cs="Arial"/>
          <w:sz w:val="22"/>
          <w:szCs w:val="22"/>
        </w:rPr>
        <w:t>stavu.</w:t>
      </w:r>
      <w:r w:rsidRPr="009938D7">
        <w:rPr>
          <w:rFonts w:ascii="Arial" w:hAnsi="Arial" w:cs="Arial"/>
          <w:sz w:val="22"/>
          <w:szCs w:val="22"/>
        </w:rPr>
        <w:t xml:space="preserve"> Nezbytnou součástí průzkumů a </w:t>
      </w:r>
      <w:r w:rsidRPr="00C82F41">
        <w:rPr>
          <w:rFonts w:ascii="Arial" w:hAnsi="Arial" w:cs="Arial"/>
          <w:sz w:val="22"/>
          <w:szCs w:val="22"/>
        </w:rPr>
        <w:t xml:space="preserve">rozborů </w:t>
      </w:r>
      <w:r w:rsidRPr="00C82F41" w:rsidR="00B510F0">
        <w:rPr>
          <w:rFonts w:ascii="Arial" w:hAnsi="Arial" w:cs="Arial"/>
          <w:sz w:val="22"/>
          <w:szCs w:val="22"/>
        </w:rPr>
        <w:t>bude identifikace potřeby změn.</w:t>
      </w:r>
    </w:p>
    <w:p w:rsidRPr="00C82F41" w:rsidR="008B0D91" w:rsidP="008B0D91" w:rsidRDefault="008B0D91">
      <w:pPr>
        <w:pStyle w:val="Odstavecseseznamem"/>
        <w:autoSpaceDE w:val="false"/>
        <w:autoSpaceDN w:val="false"/>
        <w:adjustRightInd w:val="false"/>
        <w:ind w:left="284"/>
        <w:jc w:val="both"/>
        <w:rPr>
          <w:rFonts w:ascii="Arial" w:hAnsi="Arial" w:cs="Arial"/>
          <w:sz w:val="22"/>
          <w:szCs w:val="22"/>
        </w:rPr>
      </w:pPr>
    </w:p>
    <w:p w:rsidRPr="00FE0C09" w:rsidR="005B6F84" w:rsidP="005B6F84" w:rsidRDefault="00A46066">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C82F41">
        <w:rPr>
          <w:rFonts w:ascii="Arial" w:hAnsi="Arial" w:cs="Arial"/>
          <w:sz w:val="22"/>
          <w:szCs w:val="22"/>
        </w:rPr>
        <w:t xml:space="preserve">Na základě všech dat průzkumů a rozborů bude zpracován návrh </w:t>
      </w:r>
      <w:r w:rsidRPr="00C82F41" w:rsidR="0062609B">
        <w:rPr>
          <w:rFonts w:ascii="Arial" w:hAnsi="Arial" w:cs="Arial"/>
          <w:sz w:val="22"/>
          <w:szCs w:val="22"/>
        </w:rPr>
        <w:t>generelu obsahující část analytickou i část návrhovou.</w:t>
      </w:r>
    </w:p>
    <w:p w:rsidRPr="007A7864" w:rsidR="008B0D91" w:rsidRDefault="008B0D91">
      <w:pPr>
        <w:pStyle w:val="Odstavecseseznamem"/>
        <w:autoSpaceDE w:val="false"/>
        <w:autoSpaceDN w:val="false"/>
        <w:adjustRightInd w:val="false"/>
        <w:ind w:left="284"/>
        <w:jc w:val="both"/>
        <w:rPr>
          <w:rFonts w:ascii="Arial" w:hAnsi="Arial" w:cs="Arial"/>
          <w:sz w:val="22"/>
          <w:szCs w:val="22"/>
        </w:rPr>
      </w:pPr>
    </w:p>
    <w:p w:rsidR="00A46066" w:rsidP="00A46066" w:rsidRDefault="00A46066">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832123">
        <w:rPr>
          <w:rFonts w:ascii="Arial" w:hAnsi="Arial" w:cs="Arial"/>
          <w:sz w:val="22"/>
          <w:szCs w:val="22"/>
        </w:rPr>
        <w:t xml:space="preserve">Konzultace rozpracovaného návrhu </w:t>
      </w:r>
      <w:r w:rsidRPr="00832123" w:rsidR="00B510F0">
        <w:rPr>
          <w:rFonts w:ascii="Arial" w:hAnsi="Arial" w:cs="Arial"/>
          <w:sz w:val="22"/>
          <w:szCs w:val="22"/>
        </w:rPr>
        <w:t xml:space="preserve">generelu </w:t>
      </w:r>
      <w:r w:rsidRPr="00832123">
        <w:rPr>
          <w:rFonts w:ascii="Arial" w:hAnsi="Arial" w:cs="Arial"/>
          <w:sz w:val="22"/>
          <w:szCs w:val="22"/>
        </w:rPr>
        <w:t xml:space="preserve">zorganizuje a povede </w:t>
      </w:r>
      <w:r w:rsidRPr="00832123" w:rsidR="002C3693">
        <w:rPr>
          <w:rFonts w:ascii="Arial" w:hAnsi="Arial" w:cs="Arial"/>
          <w:sz w:val="22"/>
          <w:szCs w:val="22"/>
        </w:rPr>
        <w:t>zhotovitel</w:t>
      </w:r>
      <w:r w:rsidRPr="00832123">
        <w:rPr>
          <w:rFonts w:ascii="Arial" w:hAnsi="Arial" w:cs="Arial"/>
          <w:sz w:val="22"/>
          <w:szCs w:val="22"/>
        </w:rPr>
        <w:t xml:space="preserve"> za účasti </w:t>
      </w:r>
      <w:r w:rsidRPr="00832123" w:rsidR="002C3693">
        <w:rPr>
          <w:rFonts w:ascii="Arial" w:hAnsi="Arial" w:cs="Arial"/>
          <w:sz w:val="22"/>
          <w:szCs w:val="22"/>
        </w:rPr>
        <w:t>objednatele</w:t>
      </w:r>
      <w:r w:rsidR="00611DBD">
        <w:rPr>
          <w:rFonts w:ascii="Arial" w:hAnsi="Arial" w:cs="Arial"/>
          <w:sz w:val="22"/>
          <w:szCs w:val="22"/>
        </w:rPr>
        <w:t xml:space="preserve"> v orgánech města a s veřejností</w:t>
      </w:r>
      <w:r w:rsidRPr="00832123">
        <w:rPr>
          <w:rFonts w:ascii="Arial" w:hAnsi="Arial" w:cs="Arial"/>
          <w:sz w:val="22"/>
          <w:szCs w:val="22"/>
        </w:rPr>
        <w:t xml:space="preserve">. </w:t>
      </w:r>
      <w:r w:rsidR="00611DBD">
        <w:rPr>
          <w:rFonts w:ascii="Arial" w:hAnsi="Arial" w:cs="Arial"/>
          <w:sz w:val="22"/>
          <w:szCs w:val="22"/>
        </w:rPr>
        <w:t xml:space="preserve">Zhotovitel zapracuje podněty z projednávání s veřejností a </w:t>
      </w:r>
      <w:proofErr w:type="gramStart"/>
      <w:r w:rsidR="00611DBD">
        <w:rPr>
          <w:rFonts w:ascii="Arial" w:hAnsi="Arial" w:cs="Arial"/>
          <w:sz w:val="22"/>
          <w:szCs w:val="22"/>
        </w:rPr>
        <w:t>orgánech</w:t>
      </w:r>
      <w:proofErr w:type="gramEnd"/>
      <w:r w:rsidR="00611DBD">
        <w:rPr>
          <w:rFonts w:ascii="Arial" w:hAnsi="Arial" w:cs="Arial"/>
          <w:sz w:val="22"/>
          <w:szCs w:val="22"/>
        </w:rPr>
        <w:t xml:space="preserve"> města. </w:t>
      </w:r>
      <w:r w:rsidR="00E11D3C">
        <w:rPr>
          <w:rFonts w:ascii="Arial" w:hAnsi="Arial" w:cs="Arial"/>
          <w:sz w:val="22"/>
          <w:szCs w:val="22"/>
        </w:rPr>
        <w:t>Finální podoba návrhu bude konzultována</w:t>
      </w:r>
      <w:r w:rsidRPr="00832123">
        <w:rPr>
          <w:rFonts w:ascii="Arial" w:hAnsi="Arial" w:cs="Arial"/>
          <w:sz w:val="22"/>
          <w:szCs w:val="22"/>
        </w:rPr>
        <w:t xml:space="preserve"> </w:t>
      </w:r>
      <w:r w:rsidRPr="00832123" w:rsidR="00B510F0">
        <w:rPr>
          <w:rFonts w:ascii="Arial" w:hAnsi="Arial" w:cs="Arial"/>
          <w:sz w:val="22"/>
          <w:szCs w:val="22"/>
        </w:rPr>
        <w:t xml:space="preserve">s dotčenými orgány </w:t>
      </w:r>
      <w:proofErr w:type="spellStart"/>
      <w:r w:rsidRPr="00832123" w:rsidR="00B510F0">
        <w:rPr>
          <w:rFonts w:ascii="Arial" w:hAnsi="Arial" w:cs="Arial"/>
          <w:sz w:val="22"/>
          <w:szCs w:val="22"/>
        </w:rPr>
        <w:t>MěÚ</w:t>
      </w:r>
      <w:proofErr w:type="spellEnd"/>
      <w:r w:rsidRPr="00832123" w:rsidR="00B510F0">
        <w:rPr>
          <w:rFonts w:ascii="Arial" w:hAnsi="Arial" w:cs="Arial"/>
          <w:sz w:val="22"/>
          <w:szCs w:val="22"/>
        </w:rPr>
        <w:t xml:space="preserve"> </w:t>
      </w:r>
      <w:proofErr w:type="spellStart"/>
      <w:r w:rsidRPr="00832123" w:rsidR="00B510F0">
        <w:rPr>
          <w:rFonts w:ascii="Arial" w:hAnsi="Arial" w:cs="Arial"/>
          <w:sz w:val="22"/>
          <w:szCs w:val="22"/>
        </w:rPr>
        <w:t>Hlučín</w:t>
      </w:r>
      <w:proofErr w:type="spellEnd"/>
      <w:r w:rsidRPr="00832123" w:rsidR="007C5E54">
        <w:rPr>
          <w:rFonts w:ascii="Arial" w:hAnsi="Arial" w:cs="Arial"/>
          <w:sz w:val="22"/>
          <w:szCs w:val="22"/>
        </w:rPr>
        <w:t>, komisí výstavby a rozvoje města</w:t>
      </w:r>
      <w:r w:rsidR="00796CB5">
        <w:rPr>
          <w:rFonts w:ascii="Arial" w:hAnsi="Arial" w:cs="Arial"/>
          <w:sz w:val="22"/>
          <w:szCs w:val="22"/>
        </w:rPr>
        <w:t>,</w:t>
      </w:r>
      <w:r w:rsidR="007A7864">
        <w:rPr>
          <w:rFonts w:ascii="Arial" w:hAnsi="Arial" w:cs="Arial"/>
          <w:sz w:val="22"/>
          <w:szCs w:val="22"/>
        </w:rPr>
        <w:t xml:space="preserve"> dopravní komisí,</w:t>
      </w:r>
      <w:r w:rsidRPr="00832123" w:rsidR="007C5E54">
        <w:rPr>
          <w:rFonts w:ascii="Arial" w:hAnsi="Arial" w:cs="Arial"/>
          <w:sz w:val="22"/>
          <w:szCs w:val="22"/>
        </w:rPr>
        <w:t xml:space="preserve"> vedením města</w:t>
      </w:r>
      <w:r w:rsidR="00796CB5">
        <w:rPr>
          <w:rFonts w:ascii="Arial" w:hAnsi="Arial" w:cs="Arial"/>
          <w:sz w:val="22"/>
          <w:szCs w:val="22"/>
        </w:rPr>
        <w:t xml:space="preserve"> a jednotlivými odbory</w:t>
      </w:r>
      <w:r w:rsidRPr="00832123" w:rsidR="007C5E54">
        <w:rPr>
          <w:rFonts w:ascii="Arial" w:hAnsi="Arial" w:cs="Arial"/>
          <w:sz w:val="22"/>
          <w:szCs w:val="22"/>
        </w:rPr>
        <w:t xml:space="preserve"> </w:t>
      </w:r>
      <w:r w:rsidRPr="00832123" w:rsidR="00B510F0">
        <w:rPr>
          <w:rFonts w:ascii="Arial" w:hAnsi="Arial" w:cs="Arial"/>
          <w:sz w:val="22"/>
          <w:szCs w:val="22"/>
        </w:rPr>
        <w:t>(odbor výstavby, oddělení strategií a plánování, oddělení silničního hospodářství, odbor životního prostředí a komunálních služeb</w:t>
      </w:r>
      <w:r w:rsidR="00796CB5">
        <w:rPr>
          <w:rFonts w:ascii="Arial" w:hAnsi="Arial" w:cs="Arial"/>
          <w:sz w:val="22"/>
          <w:szCs w:val="22"/>
        </w:rPr>
        <w:t>, odbor rozvoje, odbor dopravy</w:t>
      </w:r>
      <w:r w:rsidRPr="00832123" w:rsidR="00B510F0">
        <w:rPr>
          <w:rFonts w:ascii="Arial" w:hAnsi="Arial" w:cs="Arial"/>
          <w:sz w:val="22"/>
          <w:szCs w:val="22"/>
        </w:rPr>
        <w:t xml:space="preserve"> a odbor investic). V </w:t>
      </w:r>
      <w:r w:rsidRPr="00832123">
        <w:rPr>
          <w:rFonts w:ascii="Arial" w:hAnsi="Arial" w:cs="Arial"/>
          <w:sz w:val="22"/>
          <w:szCs w:val="22"/>
        </w:rPr>
        <w:t xml:space="preserve">případě potřeby budou konzultace probíhat opakovaně. Pokyny, dle kterých </w:t>
      </w:r>
      <w:r w:rsidRPr="00832123" w:rsidR="002C3693">
        <w:rPr>
          <w:rFonts w:ascii="Arial" w:hAnsi="Arial" w:cs="Arial"/>
          <w:sz w:val="22"/>
          <w:szCs w:val="22"/>
        </w:rPr>
        <w:t>zhotovitel</w:t>
      </w:r>
      <w:r w:rsidRPr="00832123" w:rsidR="00B510F0">
        <w:rPr>
          <w:rFonts w:ascii="Arial" w:hAnsi="Arial" w:cs="Arial"/>
          <w:sz w:val="22"/>
          <w:szCs w:val="22"/>
        </w:rPr>
        <w:t xml:space="preserve"> návrh</w:t>
      </w:r>
      <w:r w:rsidRPr="00832123">
        <w:rPr>
          <w:rFonts w:ascii="Arial" w:hAnsi="Arial" w:cs="Arial"/>
          <w:sz w:val="22"/>
          <w:szCs w:val="22"/>
        </w:rPr>
        <w:t xml:space="preserve"> </w:t>
      </w:r>
      <w:r w:rsidRPr="00832123" w:rsidR="00B510F0">
        <w:rPr>
          <w:rFonts w:ascii="Arial" w:hAnsi="Arial" w:cs="Arial"/>
          <w:sz w:val="22"/>
          <w:szCs w:val="22"/>
        </w:rPr>
        <w:t xml:space="preserve">generelu </w:t>
      </w:r>
      <w:r w:rsidRPr="00832123">
        <w:rPr>
          <w:rFonts w:ascii="Arial" w:hAnsi="Arial" w:cs="Arial"/>
          <w:sz w:val="22"/>
          <w:szCs w:val="22"/>
        </w:rPr>
        <w:t xml:space="preserve">dopracuje, vydá </w:t>
      </w:r>
      <w:r w:rsidRPr="00832123" w:rsidR="002C3693">
        <w:rPr>
          <w:rFonts w:ascii="Arial" w:hAnsi="Arial" w:cs="Arial"/>
          <w:sz w:val="22"/>
          <w:szCs w:val="22"/>
        </w:rPr>
        <w:t>objednatel</w:t>
      </w:r>
      <w:r w:rsidRPr="00832123">
        <w:rPr>
          <w:rFonts w:ascii="Arial" w:hAnsi="Arial" w:cs="Arial"/>
          <w:sz w:val="22"/>
          <w:szCs w:val="22"/>
        </w:rPr>
        <w:t xml:space="preserve">. </w:t>
      </w:r>
      <w:r w:rsidR="00611DBD">
        <w:rPr>
          <w:rFonts w:ascii="Arial" w:hAnsi="Arial" w:cs="Arial"/>
          <w:sz w:val="22"/>
          <w:szCs w:val="22"/>
        </w:rPr>
        <w:t>Zhotovitel graficky zpracuje finální návrh pro tisk a uveřejnění, povede prezentaci finálního návrhu s veřejností a cílovými skupinami.</w:t>
      </w:r>
    </w:p>
    <w:p w:rsidRPr="00832123" w:rsidR="008B0D91" w:rsidP="008B0D91" w:rsidRDefault="008B0D91">
      <w:pPr>
        <w:pStyle w:val="Odstavecseseznamem"/>
        <w:autoSpaceDE w:val="false"/>
        <w:autoSpaceDN w:val="false"/>
        <w:adjustRightInd w:val="false"/>
        <w:ind w:left="284"/>
        <w:jc w:val="both"/>
        <w:rPr>
          <w:rFonts w:ascii="Arial" w:hAnsi="Arial" w:cs="Arial"/>
          <w:sz w:val="22"/>
          <w:szCs w:val="22"/>
        </w:rPr>
      </w:pPr>
    </w:p>
    <w:p w:rsidRPr="008B0D91" w:rsidR="00A46066" w:rsidP="002C3693" w:rsidRDefault="00F1190D">
      <w:pPr>
        <w:pStyle w:val="Odstavecseseznamem"/>
        <w:numPr>
          <w:ilvl w:val="0"/>
          <w:numId w:val="13"/>
        </w:numPr>
        <w:autoSpaceDE w:val="false"/>
        <w:autoSpaceDN w:val="false"/>
        <w:adjustRightInd w:val="false"/>
        <w:ind w:left="284" w:hanging="283"/>
        <w:jc w:val="both"/>
        <w:rPr>
          <w:rFonts w:ascii="Arial" w:hAnsi="Arial" w:cs="Arial"/>
          <w:color w:val="4F81BD" w:themeColor="accent1"/>
          <w:sz w:val="22"/>
          <w:szCs w:val="22"/>
        </w:rPr>
      </w:pPr>
      <w:r w:rsidRPr="00832123">
        <w:rPr>
          <w:rFonts w:ascii="Arial" w:hAnsi="Arial" w:cs="Arial"/>
          <w:sz w:val="22"/>
          <w:szCs w:val="22"/>
        </w:rPr>
        <w:t>N</w:t>
      </w:r>
      <w:r w:rsidRPr="00832123" w:rsidR="00A46066">
        <w:rPr>
          <w:rFonts w:ascii="Arial" w:hAnsi="Arial" w:cs="Arial"/>
          <w:sz w:val="22"/>
          <w:szCs w:val="22"/>
        </w:rPr>
        <w:t xml:space="preserve">ávrh </w:t>
      </w:r>
      <w:r w:rsidRPr="00832123" w:rsidR="00B510F0">
        <w:rPr>
          <w:rFonts w:ascii="Arial" w:hAnsi="Arial" w:cs="Arial"/>
          <w:sz w:val="22"/>
          <w:szCs w:val="22"/>
        </w:rPr>
        <w:t>generelu</w:t>
      </w:r>
      <w:r w:rsidRPr="00832123" w:rsidR="00A46066">
        <w:rPr>
          <w:rFonts w:ascii="Arial" w:hAnsi="Arial" w:cs="Arial"/>
          <w:sz w:val="22"/>
          <w:szCs w:val="22"/>
        </w:rPr>
        <w:t xml:space="preserve"> představí </w:t>
      </w:r>
      <w:r w:rsidRPr="00832123" w:rsidR="002C3693">
        <w:rPr>
          <w:rFonts w:ascii="Arial" w:hAnsi="Arial" w:cs="Arial"/>
          <w:sz w:val="22"/>
          <w:szCs w:val="22"/>
        </w:rPr>
        <w:t>zhotovitel</w:t>
      </w:r>
      <w:r w:rsidRPr="00832123" w:rsidR="00A46066">
        <w:rPr>
          <w:rFonts w:ascii="Arial" w:hAnsi="Arial" w:cs="Arial"/>
          <w:sz w:val="22"/>
          <w:szCs w:val="22"/>
        </w:rPr>
        <w:t xml:space="preserve"> </w:t>
      </w:r>
      <w:r w:rsidRPr="00832123" w:rsidR="002C3693">
        <w:rPr>
          <w:rFonts w:ascii="Arial" w:hAnsi="Arial" w:cs="Arial"/>
          <w:sz w:val="22"/>
          <w:szCs w:val="22"/>
        </w:rPr>
        <w:t>ob</w:t>
      </w:r>
      <w:r w:rsidRPr="00832123" w:rsidR="001A615A">
        <w:rPr>
          <w:rFonts w:ascii="Arial" w:hAnsi="Arial" w:cs="Arial"/>
          <w:sz w:val="22"/>
          <w:szCs w:val="22"/>
        </w:rPr>
        <w:t xml:space="preserve">jednateli, </w:t>
      </w:r>
      <w:r w:rsidRPr="00832123" w:rsidR="00103FE2">
        <w:rPr>
          <w:rFonts w:ascii="Arial" w:hAnsi="Arial" w:cs="Arial"/>
          <w:sz w:val="22"/>
          <w:szCs w:val="22"/>
        </w:rPr>
        <w:t xml:space="preserve">dotčeným orgánům </w:t>
      </w:r>
      <w:proofErr w:type="spellStart"/>
      <w:r w:rsidRPr="00832123" w:rsidR="007C5E54">
        <w:rPr>
          <w:rFonts w:ascii="Arial" w:hAnsi="Arial" w:cs="Arial"/>
          <w:sz w:val="22"/>
          <w:szCs w:val="22"/>
        </w:rPr>
        <w:t>MěÚ</w:t>
      </w:r>
      <w:proofErr w:type="spellEnd"/>
      <w:r w:rsidRPr="00832123" w:rsidR="007C5E54">
        <w:rPr>
          <w:rFonts w:ascii="Arial" w:hAnsi="Arial" w:cs="Arial"/>
          <w:sz w:val="22"/>
          <w:szCs w:val="22"/>
        </w:rPr>
        <w:t xml:space="preserve"> </w:t>
      </w:r>
      <w:proofErr w:type="spellStart"/>
      <w:r w:rsidRPr="00832123" w:rsidR="007C5E54">
        <w:rPr>
          <w:rFonts w:ascii="Arial" w:hAnsi="Arial" w:cs="Arial"/>
          <w:sz w:val="22"/>
          <w:szCs w:val="22"/>
        </w:rPr>
        <w:t>Hlučín</w:t>
      </w:r>
      <w:proofErr w:type="spellEnd"/>
      <w:r w:rsidRPr="00832123" w:rsidR="007C5E54">
        <w:rPr>
          <w:rFonts w:ascii="Arial" w:hAnsi="Arial" w:cs="Arial"/>
          <w:sz w:val="22"/>
          <w:szCs w:val="22"/>
        </w:rPr>
        <w:t>, komisi výstavby a rozvoje města</w:t>
      </w:r>
      <w:r w:rsidR="007A7864">
        <w:rPr>
          <w:rFonts w:ascii="Arial" w:hAnsi="Arial" w:cs="Arial"/>
          <w:sz w:val="22"/>
          <w:szCs w:val="22"/>
        </w:rPr>
        <w:t>, dopravní komisi</w:t>
      </w:r>
      <w:r w:rsidRPr="00832123" w:rsidR="007C5E54">
        <w:rPr>
          <w:rFonts w:ascii="Arial" w:hAnsi="Arial" w:cs="Arial"/>
          <w:sz w:val="22"/>
          <w:szCs w:val="22"/>
        </w:rPr>
        <w:t xml:space="preserve"> a vedení města.</w:t>
      </w:r>
      <w:r w:rsidRPr="00832123" w:rsidR="00A46066">
        <w:rPr>
          <w:rFonts w:ascii="Arial" w:hAnsi="Arial" w:cs="Arial"/>
          <w:sz w:val="22"/>
          <w:szCs w:val="22"/>
        </w:rPr>
        <w:t xml:space="preserve"> Návrh </w:t>
      </w:r>
      <w:r w:rsidRPr="00832123" w:rsidR="007C5E54">
        <w:rPr>
          <w:rFonts w:ascii="Arial" w:hAnsi="Arial" w:cs="Arial"/>
          <w:sz w:val="22"/>
          <w:szCs w:val="22"/>
        </w:rPr>
        <w:t xml:space="preserve">generelu </w:t>
      </w:r>
      <w:r w:rsidRPr="00832123" w:rsidR="00A46066">
        <w:rPr>
          <w:rFonts w:ascii="Arial" w:hAnsi="Arial" w:cs="Arial"/>
          <w:sz w:val="22"/>
          <w:szCs w:val="22"/>
        </w:rPr>
        <w:t xml:space="preserve">bude posouzen z hlediska komplexnosti a vhodnosti navrženého řešení. Výsledky projednání budou součástí dokladové části </w:t>
      </w:r>
      <w:r w:rsidRPr="00832123" w:rsidR="007C5E54">
        <w:rPr>
          <w:rFonts w:ascii="Arial" w:hAnsi="Arial" w:cs="Arial"/>
          <w:sz w:val="22"/>
          <w:szCs w:val="22"/>
        </w:rPr>
        <w:t>generelu</w:t>
      </w:r>
      <w:r w:rsidRPr="00832123" w:rsidR="00A46066">
        <w:rPr>
          <w:rFonts w:ascii="Arial" w:hAnsi="Arial" w:cs="Arial"/>
          <w:color w:val="4F81BD" w:themeColor="accent1"/>
          <w:sz w:val="22"/>
          <w:szCs w:val="22"/>
        </w:rPr>
        <w:t xml:space="preserve">. </w:t>
      </w:r>
      <w:r w:rsidRPr="00832123" w:rsidR="00A46066">
        <w:rPr>
          <w:rFonts w:ascii="Arial" w:hAnsi="Arial" w:cs="Arial"/>
          <w:sz w:val="22"/>
          <w:szCs w:val="22"/>
        </w:rPr>
        <w:t xml:space="preserve">S </w:t>
      </w:r>
      <w:r w:rsidRPr="00832123" w:rsidR="007C5E54">
        <w:rPr>
          <w:rFonts w:ascii="Arial" w:hAnsi="Arial" w:cs="Arial"/>
          <w:sz w:val="22"/>
          <w:szCs w:val="22"/>
        </w:rPr>
        <w:t>generelem</w:t>
      </w:r>
      <w:r w:rsidRPr="00832123" w:rsidR="00A46066">
        <w:rPr>
          <w:rFonts w:ascii="Arial" w:hAnsi="Arial" w:cs="Arial"/>
          <w:sz w:val="22"/>
          <w:szCs w:val="22"/>
        </w:rPr>
        <w:t xml:space="preserve"> seznámí </w:t>
      </w:r>
      <w:r w:rsidRPr="00832123" w:rsidR="00F72379">
        <w:rPr>
          <w:rFonts w:ascii="Arial" w:hAnsi="Arial" w:cs="Arial"/>
          <w:sz w:val="22"/>
          <w:szCs w:val="22"/>
        </w:rPr>
        <w:t xml:space="preserve">zhotovitel </w:t>
      </w:r>
      <w:r w:rsidRPr="00832123" w:rsidR="00A46066">
        <w:rPr>
          <w:rFonts w:ascii="Arial" w:hAnsi="Arial" w:cs="Arial"/>
          <w:sz w:val="22"/>
          <w:szCs w:val="22"/>
        </w:rPr>
        <w:t xml:space="preserve">veřejnost na veřejném projednání, které zorganizuje </w:t>
      </w:r>
      <w:r w:rsidRPr="00832123" w:rsidR="00F72379">
        <w:rPr>
          <w:rFonts w:ascii="Arial" w:hAnsi="Arial" w:cs="Arial"/>
          <w:sz w:val="22"/>
          <w:szCs w:val="22"/>
        </w:rPr>
        <w:t>objednatel</w:t>
      </w:r>
      <w:r w:rsidRPr="00832123" w:rsidR="00A46066">
        <w:rPr>
          <w:rFonts w:ascii="Arial" w:hAnsi="Arial" w:cs="Arial"/>
          <w:sz w:val="22"/>
          <w:szCs w:val="22"/>
        </w:rPr>
        <w:t>.</w:t>
      </w:r>
      <w:r w:rsidRPr="00832123" w:rsidR="002C3693">
        <w:rPr>
          <w:rFonts w:ascii="Arial" w:hAnsi="Arial" w:cs="Arial"/>
          <w:sz w:val="22"/>
          <w:szCs w:val="22"/>
        </w:rPr>
        <w:t xml:space="preserve"> Na základě výsledků posouzení a projednání vydá</w:t>
      </w:r>
      <w:r w:rsidRPr="00832123" w:rsidR="00F72379">
        <w:rPr>
          <w:rFonts w:ascii="Arial" w:hAnsi="Arial" w:cs="Arial"/>
          <w:sz w:val="22"/>
          <w:szCs w:val="22"/>
        </w:rPr>
        <w:t xml:space="preserve"> objednatel</w:t>
      </w:r>
      <w:r w:rsidRPr="00832123" w:rsidR="002C3693">
        <w:rPr>
          <w:rFonts w:ascii="Arial" w:hAnsi="Arial" w:cs="Arial"/>
          <w:sz w:val="22"/>
          <w:szCs w:val="22"/>
        </w:rPr>
        <w:t xml:space="preserve"> pokyny k úpravě podle, kterých </w:t>
      </w:r>
      <w:r w:rsidRPr="00832123" w:rsidR="00F72379">
        <w:rPr>
          <w:rFonts w:ascii="Arial" w:hAnsi="Arial" w:cs="Arial"/>
          <w:sz w:val="22"/>
          <w:szCs w:val="22"/>
        </w:rPr>
        <w:t>zhotovitel</w:t>
      </w:r>
      <w:r w:rsidRPr="00832123" w:rsidR="002C3693">
        <w:rPr>
          <w:rFonts w:ascii="Arial" w:hAnsi="Arial" w:cs="Arial"/>
          <w:sz w:val="22"/>
          <w:szCs w:val="22"/>
        </w:rPr>
        <w:t xml:space="preserve"> návrh </w:t>
      </w:r>
      <w:r w:rsidRPr="00832123" w:rsidR="007C5E54">
        <w:rPr>
          <w:rFonts w:ascii="Arial" w:hAnsi="Arial" w:cs="Arial"/>
          <w:sz w:val="22"/>
          <w:szCs w:val="22"/>
        </w:rPr>
        <w:t>generelu</w:t>
      </w:r>
      <w:r w:rsidRPr="00832123" w:rsidR="002C3693">
        <w:rPr>
          <w:rFonts w:ascii="Arial" w:hAnsi="Arial" w:cs="Arial"/>
          <w:sz w:val="22"/>
          <w:szCs w:val="22"/>
        </w:rPr>
        <w:t xml:space="preserve"> upraví.</w:t>
      </w:r>
    </w:p>
    <w:p w:rsidRPr="00832123" w:rsidR="008B0D91" w:rsidP="008B0D91" w:rsidRDefault="008B0D91">
      <w:pPr>
        <w:pStyle w:val="Odstavecseseznamem"/>
        <w:autoSpaceDE w:val="false"/>
        <w:autoSpaceDN w:val="false"/>
        <w:adjustRightInd w:val="false"/>
        <w:ind w:left="284"/>
        <w:jc w:val="both"/>
        <w:rPr>
          <w:rFonts w:ascii="Arial" w:hAnsi="Arial" w:cs="Arial"/>
          <w:color w:val="4F81BD" w:themeColor="accent1"/>
          <w:sz w:val="22"/>
          <w:szCs w:val="22"/>
        </w:rPr>
      </w:pPr>
    </w:p>
    <w:p w:rsidRPr="00354EEA" w:rsidR="00F1190D" w:rsidP="002C3693" w:rsidRDefault="005B6F84">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5B6F84">
        <w:rPr>
          <w:rFonts w:ascii="Arial" w:hAnsi="Arial" w:cs="Arial"/>
          <w:sz w:val="22"/>
          <w:szCs w:val="22"/>
        </w:rPr>
        <w:t xml:space="preserve">Návrh generelu pro účely projednání předá zhotovitel objednateli v tištěné podobě ve vhodném formátu v počtu jednoho vyhotovení. V elektronické podobě bude návrh </w:t>
      </w:r>
      <w:r w:rsidR="001051DD">
        <w:rPr>
          <w:rFonts w:ascii="Arial" w:hAnsi="Arial" w:cs="Arial"/>
          <w:sz w:val="22"/>
          <w:szCs w:val="22"/>
        </w:rPr>
        <w:t>generelu</w:t>
      </w:r>
      <w:r w:rsidRPr="005B6F84">
        <w:rPr>
          <w:rFonts w:ascii="Arial" w:hAnsi="Arial" w:cs="Arial"/>
          <w:sz w:val="22"/>
          <w:szCs w:val="22"/>
        </w:rPr>
        <w:t xml:space="preserve"> předán na CD/DVD. Textová část bude předána ve formátu (*.</w:t>
      </w:r>
      <w:proofErr w:type="spellStart"/>
      <w:r w:rsidRPr="005B6F84">
        <w:rPr>
          <w:rFonts w:ascii="Arial" w:hAnsi="Arial" w:cs="Arial"/>
          <w:sz w:val="22"/>
          <w:szCs w:val="22"/>
        </w:rPr>
        <w:t>docx</w:t>
      </w:r>
      <w:proofErr w:type="spellEnd"/>
      <w:r w:rsidRPr="005B6F84">
        <w:rPr>
          <w:rFonts w:ascii="Arial" w:hAnsi="Arial" w:cs="Arial"/>
          <w:sz w:val="22"/>
          <w:szCs w:val="22"/>
        </w:rPr>
        <w:t>) a (*.</w:t>
      </w:r>
      <w:proofErr w:type="spellStart"/>
      <w:r w:rsidRPr="005B6F84">
        <w:rPr>
          <w:rFonts w:ascii="Arial" w:hAnsi="Arial" w:cs="Arial"/>
          <w:sz w:val="22"/>
          <w:szCs w:val="22"/>
        </w:rPr>
        <w:t>pdf</w:t>
      </w:r>
      <w:proofErr w:type="spellEnd"/>
      <w:r w:rsidRPr="005B6F84">
        <w:rPr>
          <w:rFonts w:ascii="Arial" w:hAnsi="Arial" w:cs="Arial"/>
          <w:sz w:val="22"/>
          <w:szCs w:val="22"/>
        </w:rPr>
        <w:t>). Grafická část bude předána ve formátu (*.</w:t>
      </w:r>
      <w:proofErr w:type="spellStart"/>
      <w:r w:rsidRPr="005B6F84">
        <w:rPr>
          <w:rFonts w:ascii="Arial" w:hAnsi="Arial" w:cs="Arial"/>
          <w:sz w:val="22"/>
          <w:szCs w:val="22"/>
        </w:rPr>
        <w:t>pdf</w:t>
      </w:r>
      <w:proofErr w:type="spellEnd"/>
      <w:r w:rsidRPr="005B6F84">
        <w:rPr>
          <w:rFonts w:ascii="Arial" w:hAnsi="Arial" w:cs="Arial"/>
          <w:sz w:val="22"/>
          <w:szCs w:val="22"/>
        </w:rPr>
        <w:t>).</w:t>
      </w:r>
    </w:p>
    <w:p w:rsidRPr="008B0D91" w:rsidR="008B0D91" w:rsidP="008B0D91" w:rsidRDefault="008B0D91">
      <w:pPr>
        <w:pStyle w:val="Odstavecseseznamem"/>
        <w:autoSpaceDE w:val="false"/>
        <w:autoSpaceDN w:val="false"/>
        <w:adjustRightInd w:val="false"/>
        <w:ind w:left="284"/>
        <w:jc w:val="both"/>
        <w:rPr>
          <w:rFonts w:ascii="Arial" w:hAnsi="Arial" w:cs="Arial"/>
          <w:strike/>
          <w:sz w:val="22"/>
          <w:szCs w:val="22"/>
        </w:rPr>
      </w:pPr>
    </w:p>
    <w:p w:rsidR="001579EA" w:rsidP="00D85B69" w:rsidRDefault="005B6F84">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5B6F84">
        <w:rPr>
          <w:rFonts w:ascii="Arial" w:hAnsi="Arial" w:cs="Arial"/>
          <w:sz w:val="22"/>
          <w:szCs w:val="22"/>
        </w:rPr>
        <w:t>Finální podobu generelu předá zhotovitel objednateli v tištěné podobě ve vhodném formátu v počtu čtyř vyhotovení. V elektronické podobě bude územní studie předaná na CD/DVD. Textová bude předána ve formátu (*.</w:t>
      </w:r>
      <w:proofErr w:type="spellStart"/>
      <w:r w:rsidRPr="005B6F84">
        <w:rPr>
          <w:rFonts w:ascii="Arial" w:hAnsi="Arial" w:cs="Arial"/>
          <w:sz w:val="22"/>
          <w:szCs w:val="22"/>
        </w:rPr>
        <w:t>docx</w:t>
      </w:r>
      <w:proofErr w:type="spellEnd"/>
      <w:r w:rsidRPr="005B6F84">
        <w:rPr>
          <w:rFonts w:ascii="Arial" w:hAnsi="Arial" w:cs="Arial"/>
          <w:sz w:val="22"/>
          <w:szCs w:val="22"/>
        </w:rPr>
        <w:t>) a (*.</w:t>
      </w:r>
      <w:proofErr w:type="spellStart"/>
      <w:r w:rsidRPr="005B6F84">
        <w:rPr>
          <w:rFonts w:ascii="Arial" w:hAnsi="Arial" w:cs="Arial"/>
          <w:sz w:val="22"/>
          <w:szCs w:val="22"/>
        </w:rPr>
        <w:t>pdf</w:t>
      </w:r>
      <w:proofErr w:type="spellEnd"/>
      <w:r w:rsidRPr="005B6F84">
        <w:rPr>
          <w:rFonts w:ascii="Arial" w:hAnsi="Arial" w:cs="Arial"/>
          <w:sz w:val="22"/>
          <w:szCs w:val="22"/>
        </w:rPr>
        <w:t>). Grafická část bude předána ve formátu (*.</w:t>
      </w:r>
      <w:proofErr w:type="spellStart"/>
      <w:r w:rsidRPr="005B6F84">
        <w:rPr>
          <w:rFonts w:ascii="Arial" w:hAnsi="Arial" w:cs="Arial"/>
          <w:sz w:val="22"/>
          <w:szCs w:val="22"/>
        </w:rPr>
        <w:t>pdf</w:t>
      </w:r>
      <w:proofErr w:type="spellEnd"/>
      <w:r w:rsidRPr="005B6F84">
        <w:rPr>
          <w:rFonts w:ascii="Arial" w:hAnsi="Arial" w:cs="Arial"/>
          <w:sz w:val="22"/>
          <w:szCs w:val="22"/>
        </w:rPr>
        <w:t>) a v jednom z  uvedených formátu (*.</w:t>
      </w:r>
      <w:proofErr w:type="spellStart"/>
      <w:r w:rsidRPr="005B6F84">
        <w:rPr>
          <w:rFonts w:ascii="Arial" w:hAnsi="Arial" w:cs="Arial"/>
          <w:sz w:val="22"/>
          <w:szCs w:val="22"/>
        </w:rPr>
        <w:t>dgn</w:t>
      </w:r>
      <w:proofErr w:type="spellEnd"/>
      <w:r w:rsidRPr="005B6F84">
        <w:rPr>
          <w:rFonts w:ascii="Arial" w:hAnsi="Arial" w:cs="Arial"/>
          <w:sz w:val="22"/>
          <w:szCs w:val="22"/>
        </w:rPr>
        <w:t>) nebo (*.</w:t>
      </w:r>
      <w:proofErr w:type="spellStart"/>
      <w:r w:rsidRPr="005B6F84">
        <w:rPr>
          <w:rFonts w:ascii="Arial" w:hAnsi="Arial" w:cs="Arial"/>
          <w:sz w:val="22"/>
          <w:szCs w:val="22"/>
        </w:rPr>
        <w:t>shp</w:t>
      </w:r>
      <w:proofErr w:type="spellEnd"/>
      <w:r w:rsidRPr="005B6F84">
        <w:rPr>
          <w:rFonts w:ascii="Arial" w:hAnsi="Arial" w:cs="Arial"/>
          <w:sz w:val="22"/>
          <w:szCs w:val="22"/>
        </w:rPr>
        <w:t xml:space="preserve">). Všechna takto předaná data budou využívat souřadnicového systému "S-JTSK </w:t>
      </w:r>
      <w:proofErr w:type="spellStart"/>
      <w:r w:rsidRPr="005B6F84">
        <w:rPr>
          <w:rFonts w:ascii="Arial" w:hAnsi="Arial" w:cs="Arial"/>
          <w:sz w:val="22"/>
          <w:szCs w:val="22"/>
        </w:rPr>
        <w:t>Krovak</w:t>
      </w:r>
      <w:proofErr w:type="spellEnd"/>
      <w:r w:rsidRPr="005B6F84">
        <w:rPr>
          <w:rFonts w:ascii="Arial" w:hAnsi="Arial" w:cs="Arial"/>
          <w:sz w:val="22"/>
          <w:szCs w:val="22"/>
        </w:rPr>
        <w:t xml:space="preserve"> </w:t>
      </w:r>
      <w:proofErr w:type="spellStart"/>
      <w:r w:rsidRPr="005B6F84">
        <w:rPr>
          <w:rFonts w:ascii="Arial" w:hAnsi="Arial" w:cs="Arial"/>
          <w:sz w:val="22"/>
          <w:szCs w:val="22"/>
        </w:rPr>
        <w:t>EastNorth</w:t>
      </w:r>
      <w:proofErr w:type="spellEnd"/>
      <w:r w:rsidRPr="005B6F84">
        <w:rPr>
          <w:rFonts w:ascii="Arial" w:hAnsi="Arial" w:cs="Arial"/>
          <w:sz w:val="22"/>
          <w:szCs w:val="22"/>
        </w:rPr>
        <w:t xml:space="preserve">". </w:t>
      </w:r>
    </w:p>
    <w:p w:rsidR="00FE0C09" w:rsidP="00FE0C09" w:rsidRDefault="00FE0C09">
      <w:pPr>
        <w:pStyle w:val="Odstavecseseznamem"/>
        <w:autoSpaceDE w:val="false"/>
        <w:autoSpaceDN w:val="false"/>
        <w:adjustRightInd w:val="false"/>
        <w:ind w:left="284"/>
        <w:jc w:val="both"/>
        <w:rPr>
          <w:rFonts w:ascii="Arial" w:hAnsi="Arial" w:cs="Arial"/>
          <w:sz w:val="22"/>
          <w:szCs w:val="22"/>
        </w:rPr>
      </w:pPr>
    </w:p>
    <w:p w:rsidRPr="00A27013" w:rsidR="00FE0C09" w:rsidP="00D85B69" w:rsidRDefault="00FE0C09">
      <w:pPr>
        <w:pStyle w:val="Odstavecseseznamem"/>
        <w:numPr>
          <w:ilvl w:val="0"/>
          <w:numId w:val="13"/>
        </w:numPr>
        <w:autoSpaceDE w:val="false"/>
        <w:autoSpaceDN w:val="false"/>
        <w:adjustRightInd w:val="false"/>
        <w:ind w:left="284" w:hanging="283"/>
        <w:jc w:val="both"/>
        <w:rPr>
          <w:rFonts w:ascii="Arial" w:hAnsi="Arial" w:cs="Arial"/>
          <w:sz w:val="22"/>
          <w:szCs w:val="22"/>
        </w:rPr>
      </w:pPr>
      <w:r>
        <w:rPr>
          <w:rFonts w:ascii="Arial" w:hAnsi="Arial" w:cs="Arial"/>
          <w:sz w:val="22"/>
          <w:szCs w:val="22"/>
        </w:rPr>
        <w:t>P</w:t>
      </w:r>
      <w:r w:rsidRPr="00FE0C09">
        <w:rPr>
          <w:rFonts w:ascii="Arial" w:hAnsi="Arial" w:cs="Arial"/>
          <w:sz w:val="22"/>
          <w:szCs w:val="22"/>
        </w:rPr>
        <w:t xml:space="preserve">ovinnost </w:t>
      </w:r>
      <w:r w:rsidRPr="00A27013">
        <w:rPr>
          <w:rFonts w:ascii="Arial" w:hAnsi="Arial" w:cs="Arial"/>
          <w:sz w:val="22"/>
          <w:szCs w:val="22"/>
        </w:rPr>
        <w:t>dodavatele koordinovat zpracování Dopravního generelu s dodavateli „Urbanistického generelu“ a „</w:t>
      </w:r>
      <w:r w:rsidRPr="00A27013">
        <w:rPr>
          <w:rFonts w:ascii="Arial" w:hAnsi="Arial" w:cs="Arial"/>
          <w:bCs/>
          <w:sz w:val="22"/>
          <w:szCs w:val="22"/>
        </w:rPr>
        <w:t xml:space="preserve">Strategického plánu města </w:t>
      </w:r>
      <w:proofErr w:type="spellStart"/>
      <w:r w:rsidRPr="00A27013">
        <w:rPr>
          <w:rFonts w:ascii="Arial" w:hAnsi="Arial" w:cs="Arial"/>
          <w:bCs/>
          <w:sz w:val="22"/>
          <w:szCs w:val="22"/>
        </w:rPr>
        <w:t>Hlučína</w:t>
      </w:r>
      <w:proofErr w:type="spellEnd"/>
      <w:r w:rsidRPr="00A27013">
        <w:rPr>
          <w:rFonts w:ascii="Arial" w:hAnsi="Arial" w:cs="Arial"/>
          <w:bCs/>
          <w:sz w:val="22"/>
          <w:szCs w:val="22"/>
        </w:rPr>
        <w:t xml:space="preserve"> na období 2020 – 2030, včetně Akčního plánu a SEA“</w:t>
      </w:r>
    </w:p>
    <w:p w:rsidRPr="00A27013" w:rsidR="008B0D91" w:rsidP="008B0D91" w:rsidRDefault="008B0D91">
      <w:pPr>
        <w:autoSpaceDE w:val="false"/>
        <w:autoSpaceDN w:val="false"/>
        <w:adjustRightInd w:val="false"/>
        <w:jc w:val="both"/>
        <w:rPr>
          <w:rFonts w:ascii="Arial" w:hAnsi="Arial" w:cs="Arial"/>
          <w:sz w:val="22"/>
          <w:szCs w:val="22"/>
        </w:rPr>
      </w:pPr>
    </w:p>
    <w:p w:rsidRPr="00A27013" w:rsidR="008B0D91" w:rsidP="008B0D91" w:rsidRDefault="008B0D91">
      <w:pPr>
        <w:autoSpaceDE w:val="false"/>
        <w:autoSpaceDN w:val="false"/>
        <w:adjustRightInd w:val="false"/>
        <w:jc w:val="both"/>
        <w:rPr>
          <w:rFonts w:ascii="Arial" w:hAnsi="Arial" w:cs="Arial"/>
          <w:sz w:val="22"/>
          <w:szCs w:val="22"/>
        </w:rPr>
      </w:pPr>
      <w:r w:rsidRPr="00A27013">
        <w:rPr>
          <w:rFonts w:ascii="Arial" w:hAnsi="Arial" w:cs="Arial"/>
          <w:sz w:val="22"/>
          <w:szCs w:val="22"/>
        </w:rPr>
        <w:t xml:space="preserve">Dokument bude zpracován v elektronické i listinné podobě. V listinné podobě 1x barevně vytištěný a </w:t>
      </w:r>
      <w:proofErr w:type="spellStart"/>
      <w:r w:rsidRPr="00A27013">
        <w:rPr>
          <w:rFonts w:ascii="Arial" w:hAnsi="Arial" w:cs="Arial"/>
          <w:sz w:val="22"/>
          <w:szCs w:val="22"/>
        </w:rPr>
        <w:t>a</w:t>
      </w:r>
      <w:proofErr w:type="spellEnd"/>
      <w:r w:rsidRPr="00A27013">
        <w:rPr>
          <w:rFonts w:ascii="Arial" w:hAnsi="Arial" w:cs="Arial"/>
          <w:sz w:val="22"/>
          <w:szCs w:val="22"/>
        </w:rPr>
        <w:t xml:space="preserve"> svázaný v kroužkové vazbě. Elektronicky ve formátu *</w:t>
      </w:r>
      <w:proofErr w:type="spellStart"/>
      <w:r w:rsidRPr="00A27013">
        <w:rPr>
          <w:rFonts w:ascii="Arial" w:hAnsi="Arial" w:cs="Arial"/>
          <w:sz w:val="22"/>
          <w:szCs w:val="22"/>
        </w:rPr>
        <w:t>pdf</w:t>
      </w:r>
      <w:proofErr w:type="spellEnd"/>
      <w:r w:rsidRPr="00A27013">
        <w:rPr>
          <w:rFonts w:ascii="Arial" w:hAnsi="Arial" w:cs="Arial"/>
          <w:sz w:val="22"/>
          <w:szCs w:val="22"/>
        </w:rPr>
        <w:t xml:space="preserve"> a texty také v </w:t>
      </w:r>
      <w:proofErr w:type="spellStart"/>
      <w:r w:rsidRPr="00A27013">
        <w:rPr>
          <w:rFonts w:ascii="Arial" w:hAnsi="Arial" w:cs="Arial"/>
          <w:sz w:val="22"/>
          <w:szCs w:val="22"/>
        </w:rPr>
        <w:t>editovatelném</w:t>
      </w:r>
      <w:proofErr w:type="spellEnd"/>
      <w:r w:rsidRPr="00A27013">
        <w:rPr>
          <w:rFonts w:ascii="Arial" w:hAnsi="Arial" w:cs="Arial"/>
          <w:sz w:val="22"/>
          <w:szCs w:val="22"/>
        </w:rPr>
        <w:t xml:space="preserve"> formátu *</w:t>
      </w:r>
      <w:proofErr w:type="spellStart"/>
      <w:r w:rsidRPr="00A27013">
        <w:rPr>
          <w:rFonts w:ascii="Arial" w:hAnsi="Arial" w:cs="Arial"/>
          <w:sz w:val="22"/>
          <w:szCs w:val="22"/>
        </w:rPr>
        <w:t>docx</w:t>
      </w:r>
      <w:proofErr w:type="spellEnd"/>
      <w:r w:rsidRPr="00A27013">
        <w:rPr>
          <w:rFonts w:ascii="Arial" w:hAnsi="Arial" w:cs="Arial"/>
          <w:sz w:val="22"/>
          <w:szCs w:val="22"/>
        </w:rPr>
        <w:t xml:space="preserve"> celý dokument včetně všech příloh v 1 souboru. Dále jen v *</w:t>
      </w:r>
      <w:proofErr w:type="spellStart"/>
      <w:r w:rsidRPr="00A27013">
        <w:rPr>
          <w:rFonts w:ascii="Arial" w:hAnsi="Arial" w:cs="Arial"/>
          <w:sz w:val="22"/>
          <w:szCs w:val="22"/>
        </w:rPr>
        <w:t>pdf</w:t>
      </w:r>
      <w:proofErr w:type="spellEnd"/>
      <w:r w:rsidRPr="00A27013">
        <w:rPr>
          <w:rFonts w:ascii="Arial" w:hAnsi="Arial" w:cs="Arial"/>
          <w:sz w:val="22"/>
          <w:szCs w:val="22"/>
        </w:rPr>
        <w:t xml:space="preserve"> samostatné dílčí soubory, které budou tvořit jednotlivé oddělené kapitoly a další přílohy.</w:t>
      </w:r>
    </w:p>
    <w:p w:rsidRPr="00A27013" w:rsidR="008B0D91" w:rsidP="008B0D91" w:rsidRDefault="008B0D91">
      <w:pPr>
        <w:autoSpaceDE w:val="false"/>
        <w:autoSpaceDN w:val="false"/>
        <w:adjustRightInd w:val="false"/>
        <w:jc w:val="both"/>
        <w:rPr>
          <w:rFonts w:ascii="Arial" w:hAnsi="Arial" w:cs="Arial"/>
          <w:sz w:val="10"/>
          <w:szCs w:val="10"/>
        </w:rPr>
      </w:pPr>
    </w:p>
    <w:p w:rsidRPr="00A27013" w:rsidR="008B0D91" w:rsidP="008B0D91" w:rsidRDefault="008B0D91">
      <w:pPr>
        <w:autoSpaceDE w:val="false"/>
        <w:autoSpaceDN w:val="false"/>
        <w:adjustRightInd w:val="false"/>
        <w:jc w:val="both"/>
        <w:rPr>
          <w:rFonts w:ascii="Arial" w:hAnsi="Arial" w:cs="Arial"/>
          <w:sz w:val="22"/>
          <w:szCs w:val="22"/>
        </w:rPr>
      </w:pPr>
      <w:r w:rsidRPr="00A27013">
        <w:rPr>
          <w:rFonts w:ascii="Arial" w:hAnsi="Arial" w:cs="Arial"/>
          <w:sz w:val="22"/>
          <w:szCs w:val="22"/>
        </w:rPr>
        <w:t>Finální dokument bude na vhodném místě opatřen prvky povinné publicity, tj. bude obsahovat:</w:t>
      </w:r>
    </w:p>
    <w:p w:rsidRPr="00A27013" w:rsidR="008B0D91" w:rsidP="008B0D91" w:rsidRDefault="008B0D91">
      <w:pPr>
        <w:numPr>
          <w:ilvl w:val="0"/>
          <w:numId w:val="33"/>
        </w:numPr>
        <w:autoSpaceDE w:val="false"/>
        <w:autoSpaceDN w:val="false"/>
        <w:adjustRightInd w:val="false"/>
        <w:jc w:val="both"/>
        <w:rPr>
          <w:rFonts w:ascii="Arial" w:hAnsi="Arial" w:cs="Arial"/>
          <w:sz w:val="22"/>
          <w:szCs w:val="22"/>
        </w:rPr>
      </w:pPr>
      <w:r w:rsidRPr="00A27013">
        <w:rPr>
          <w:rFonts w:ascii="Arial" w:hAnsi="Arial" w:cs="Arial"/>
          <w:sz w:val="22"/>
          <w:szCs w:val="22"/>
        </w:rPr>
        <w:t xml:space="preserve">znak EU a odkaz „Evropská unie“; </w:t>
      </w:r>
    </w:p>
    <w:p w:rsidRPr="008B0D91" w:rsidR="008B0D91" w:rsidP="008B0D91" w:rsidRDefault="008B0D91">
      <w:pPr>
        <w:numPr>
          <w:ilvl w:val="0"/>
          <w:numId w:val="33"/>
        </w:numPr>
        <w:autoSpaceDE w:val="false"/>
        <w:autoSpaceDN w:val="false"/>
        <w:adjustRightInd w:val="false"/>
        <w:jc w:val="both"/>
        <w:rPr>
          <w:rFonts w:ascii="Arial" w:hAnsi="Arial" w:cs="Arial"/>
          <w:sz w:val="22"/>
          <w:szCs w:val="22"/>
        </w:rPr>
      </w:pPr>
      <w:r w:rsidRPr="008B0D91">
        <w:rPr>
          <w:rFonts w:ascii="Arial" w:hAnsi="Arial" w:cs="Arial"/>
          <w:sz w:val="22"/>
          <w:szCs w:val="22"/>
        </w:rPr>
        <w:t xml:space="preserve">odkaz „Evropský sociální fond“; </w:t>
      </w:r>
    </w:p>
    <w:p w:rsidRPr="008B0D91" w:rsidR="008B0D91" w:rsidP="008B0D91" w:rsidRDefault="008B0D91">
      <w:pPr>
        <w:numPr>
          <w:ilvl w:val="0"/>
          <w:numId w:val="33"/>
        </w:numPr>
        <w:autoSpaceDE w:val="false"/>
        <w:autoSpaceDN w:val="false"/>
        <w:adjustRightInd w:val="false"/>
        <w:jc w:val="both"/>
        <w:rPr>
          <w:rFonts w:ascii="Arial" w:hAnsi="Arial" w:cs="Arial"/>
          <w:sz w:val="22"/>
          <w:szCs w:val="22"/>
        </w:rPr>
      </w:pPr>
      <w:r w:rsidRPr="008B0D91">
        <w:rPr>
          <w:rFonts w:ascii="Arial" w:hAnsi="Arial" w:cs="Arial"/>
          <w:sz w:val="22"/>
          <w:szCs w:val="22"/>
        </w:rPr>
        <w:t>odkaz „Operační program Zaměstnanost“</w:t>
      </w:r>
    </w:p>
    <w:p w:rsidRPr="008B0D91" w:rsidR="008B0D91" w:rsidP="008B0D91" w:rsidRDefault="008B0D91">
      <w:pPr>
        <w:numPr>
          <w:ilvl w:val="0"/>
          <w:numId w:val="33"/>
        </w:numPr>
        <w:autoSpaceDE w:val="false"/>
        <w:autoSpaceDN w:val="false"/>
        <w:adjustRightInd w:val="false"/>
        <w:jc w:val="both"/>
        <w:rPr>
          <w:rFonts w:ascii="Arial" w:hAnsi="Arial" w:cs="Arial"/>
          <w:sz w:val="22"/>
          <w:szCs w:val="22"/>
        </w:rPr>
      </w:pPr>
      <w:r w:rsidRPr="008B0D91">
        <w:rPr>
          <w:rFonts w:ascii="Arial" w:hAnsi="Arial" w:cs="Arial"/>
          <w:sz w:val="22"/>
          <w:szCs w:val="22"/>
        </w:rPr>
        <w:t xml:space="preserve">název projektu „Strategické plánování města </w:t>
      </w:r>
      <w:proofErr w:type="spellStart"/>
      <w:r w:rsidRPr="008B0D91">
        <w:rPr>
          <w:rFonts w:ascii="Arial" w:hAnsi="Arial" w:cs="Arial"/>
          <w:sz w:val="22"/>
          <w:szCs w:val="22"/>
        </w:rPr>
        <w:t>Hlučína</w:t>
      </w:r>
      <w:proofErr w:type="spellEnd"/>
      <w:r w:rsidRPr="008B0D91">
        <w:rPr>
          <w:rFonts w:ascii="Arial" w:hAnsi="Arial" w:cs="Arial"/>
          <w:sz w:val="22"/>
          <w:szCs w:val="22"/>
        </w:rPr>
        <w:t>“</w:t>
      </w:r>
    </w:p>
    <w:p w:rsidRPr="008B0D91" w:rsidR="008B0D91" w:rsidP="008B0D91" w:rsidRDefault="008B0D91">
      <w:pPr>
        <w:numPr>
          <w:ilvl w:val="0"/>
          <w:numId w:val="33"/>
        </w:numPr>
        <w:autoSpaceDE w:val="false"/>
        <w:autoSpaceDN w:val="false"/>
        <w:adjustRightInd w:val="false"/>
        <w:jc w:val="both"/>
        <w:rPr>
          <w:rFonts w:ascii="Arial" w:hAnsi="Arial" w:cs="Arial"/>
          <w:sz w:val="22"/>
          <w:szCs w:val="22"/>
        </w:rPr>
      </w:pPr>
      <w:r w:rsidRPr="008B0D91">
        <w:rPr>
          <w:rFonts w:ascii="Arial" w:hAnsi="Arial" w:cs="Arial"/>
          <w:sz w:val="22"/>
          <w:szCs w:val="22"/>
        </w:rPr>
        <w:t>registrační číslo projektu „CZ.03.4.74/0.0/0.0/16_058/0007328“</w:t>
      </w:r>
    </w:p>
    <w:p w:rsidRPr="00832123" w:rsidR="00DB377A" w:rsidP="008D779A" w:rsidRDefault="00DB377A">
      <w:pPr>
        <w:pStyle w:val="Odstavecseseznamem"/>
        <w:autoSpaceDE w:val="false"/>
        <w:autoSpaceDN w:val="false"/>
        <w:adjustRightInd w:val="false"/>
        <w:ind w:left="284"/>
        <w:jc w:val="both"/>
        <w:rPr>
          <w:rFonts w:ascii="Arial" w:hAnsi="Arial" w:cs="Arial"/>
          <w:color w:val="4F81BD" w:themeColor="accent1"/>
          <w:sz w:val="22"/>
          <w:szCs w:val="22"/>
        </w:rPr>
      </w:pPr>
    </w:p>
    <w:p w:rsidRPr="00832123" w:rsidR="00A85F69" w:rsidP="00A85F69" w:rsidRDefault="00A85F69">
      <w:pPr>
        <w:jc w:val="center"/>
        <w:rPr>
          <w:rFonts w:ascii="Arial" w:hAnsi="Arial" w:cs="Arial"/>
          <w:b/>
          <w:sz w:val="22"/>
          <w:szCs w:val="22"/>
        </w:rPr>
      </w:pPr>
      <w:r w:rsidRPr="00832123">
        <w:rPr>
          <w:rFonts w:ascii="Arial" w:hAnsi="Arial" w:cs="Arial"/>
          <w:b/>
          <w:sz w:val="22"/>
          <w:szCs w:val="22"/>
        </w:rPr>
        <w:t>V</w:t>
      </w:r>
      <w:r w:rsidRPr="00832123" w:rsidR="000810D8">
        <w:rPr>
          <w:rFonts w:ascii="Arial" w:hAnsi="Arial" w:cs="Arial"/>
          <w:b/>
          <w:sz w:val="22"/>
          <w:szCs w:val="22"/>
        </w:rPr>
        <w:t>I</w:t>
      </w:r>
      <w:r w:rsidRPr="00832123">
        <w:rPr>
          <w:rFonts w:ascii="Arial" w:hAnsi="Arial" w:cs="Arial"/>
          <w:b/>
          <w:sz w:val="22"/>
          <w:szCs w:val="22"/>
        </w:rPr>
        <w:t>.</w:t>
      </w:r>
    </w:p>
    <w:p w:rsidRPr="00FE0C09" w:rsidR="00A85F69" w:rsidP="00A85F69" w:rsidRDefault="00A85F69">
      <w:pPr>
        <w:jc w:val="center"/>
        <w:rPr>
          <w:rFonts w:ascii="Arial" w:hAnsi="Arial" w:cs="Arial"/>
          <w:b/>
          <w:sz w:val="22"/>
          <w:szCs w:val="22"/>
        </w:rPr>
      </w:pPr>
      <w:r w:rsidRPr="00FE0C09">
        <w:rPr>
          <w:rFonts w:ascii="Arial" w:hAnsi="Arial" w:cs="Arial"/>
          <w:b/>
          <w:sz w:val="22"/>
          <w:szCs w:val="22"/>
        </w:rPr>
        <w:t>Doba a místo plnění</w:t>
      </w:r>
    </w:p>
    <w:p w:rsidRPr="00FE0C09" w:rsidR="00B77C11" w:rsidP="00B77C11" w:rsidRDefault="00B77C11">
      <w:pPr>
        <w:rPr>
          <w:rFonts w:ascii="Arial" w:hAnsi="Arial" w:cs="Arial"/>
          <w:sz w:val="22"/>
          <w:szCs w:val="22"/>
        </w:rPr>
      </w:pPr>
    </w:p>
    <w:p w:rsidRPr="00FE0C09" w:rsidR="00111B28" w:rsidP="00111B28" w:rsidRDefault="00111B28">
      <w:pPr>
        <w:pStyle w:val="Odstavecseseznamem"/>
        <w:numPr>
          <w:ilvl w:val="0"/>
          <w:numId w:val="11"/>
        </w:numPr>
        <w:ind w:left="284" w:hanging="284"/>
        <w:rPr>
          <w:rFonts w:ascii="Arial" w:hAnsi="Arial" w:cs="Arial"/>
          <w:iCs/>
          <w:sz w:val="22"/>
          <w:szCs w:val="22"/>
        </w:rPr>
      </w:pPr>
      <w:r w:rsidRPr="00FE0C09">
        <w:rPr>
          <w:rFonts w:ascii="Arial" w:hAnsi="Arial" w:cs="Arial"/>
          <w:sz w:val="22"/>
          <w:szCs w:val="22"/>
        </w:rPr>
        <w:t>Zhotovitel se zavazuje provést dílo v etapách, a to v těchto lhůtách</w:t>
      </w:r>
    </w:p>
    <w:p w:rsidRPr="00FE0C09" w:rsidR="00111B28" w:rsidP="00111B28" w:rsidRDefault="00111B28">
      <w:pPr>
        <w:jc w:val="both"/>
        <w:rPr>
          <w:rFonts w:ascii="Arial" w:hAnsi="Arial" w:cs="Arial"/>
          <w:b/>
          <w:sz w:val="22"/>
          <w:szCs w:val="22"/>
        </w:rPr>
      </w:pPr>
    </w:p>
    <w:p w:rsidRPr="00FE0C09" w:rsidR="00111B28" w:rsidP="00111B28" w:rsidRDefault="00111B28">
      <w:pPr>
        <w:ind w:left="284"/>
        <w:jc w:val="both"/>
        <w:rPr>
          <w:rFonts w:ascii="Arial" w:hAnsi="Arial" w:cs="Arial"/>
          <w:b/>
          <w:sz w:val="22"/>
          <w:szCs w:val="22"/>
        </w:rPr>
      </w:pPr>
      <w:r w:rsidRPr="00FE0C09">
        <w:rPr>
          <w:rFonts w:ascii="Arial" w:hAnsi="Arial" w:cs="Arial"/>
          <w:b/>
          <w:sz w:val="22"/>
          <w:szCs w:val="22"/>
        </w:rPr>
        <w:t xml:space="preserve">1. Etapa </w:t>
      </w:r>
    </w:p>
    <w:p w:rsidRPr="00FE0C09" w:rsidR="00111B28" w:rsidP="00111B28" w:rsidRDefault="00111B28">
      <w:pPr>
        <w:ind w:left="284"/>
        <w:jc w:val="both"/>
        <w:rPr>
          <w:rFonts w:ascii="Arial" w:hAnsi="Arial" w:cs="Arial"/>
          <w:sz w:val="22"/>
          <w:szCs w:val="22"/>
        </w:rPr>
      </w:pPr>
      <w:r w:rsidRPr="00FE0C09">
        <w:rPr>
          <w:rFonts w:ascii="Arial" w:hAnsi="Arial" w:cs="Arial"/>
          <w:sz w:val="22"/>
          <w:szCs w:val="22"/>
        </w:rPr>
        <w:t>Zpracování návrhu generelu pro účely projednání do</w:t>
      </w:r>
      <w:r w:rsidRPr="00FE0C09">
        <w:rPr>
          <w:rFonts w:ascii="Arial" w:hAnsi="Arial" w:cs="Arial"/>
          <w:b/>
          <w:sz w:val="22"/>
          <w:szCs w:val="22"/>
        </w:rPr>
        <w:t xml:space="preserve"> 9 měsíců od podpisu této smlouvy o dílo.</w:t>
      </w:r>
    </w:p>
    <w:p w:rsidRPr="00FE0C09" w:rsidR="00111B28" w:rsidP="00111B28" w:rsidRDefault="00111B28">
      <w:pPr>
        <w:ind w:left="284"/>
        <w:jc w:val="both"/>
        <w:rPr>
          <w:rFonts w:ascii="Arial" w:hAnsi="Arial" w:cs="Arial"/>
          <w:b/>
          <w:color w:val="4F81BD" w:themeColor="accent1"/>
          <w:sz w:val="22"/>
          <w:szCs w:val="22"/>
        </w:rPr>
      </w:pPr>
    </w:p>
    <w:p w:rsidRPr="00FE0C09" w:rsidR="00111B28" w:rsidP="00111B28" w:rsidRDefault="00111B28">
      <w:pPr>
        <w:ind w:left="284"/>
        <w:jc w:val="both"/>
        <w:rPr>
          <w:rFonts w:ascii="Arial" w:hAnsi="Arial" w:cs="Arial"/>
          <w:b/>
          <w:sz w:val="22"/>
          <w:szCs w:val="22"/>
        </w:rPr>
      </w:pPr>
      <w:r w:rsidRPr="00FE0C09">
        <w:rPr>
          <w:rFonts w:ascii="Arial" w:hAnsi="Arial" w:cs="Arial"/>
          <w:b/>
          <w:sz w:val="22"/>
          <w:szCs w:val="22"/>
        </w:rPr>
        <w:t>2. Etapa</w:t>
      </w:r>
    </w:p>
    <w:p w:rsidRPr="00E6059C" w:rsidR="005B6F84" w:rsidP="00E6059C" w:rsidRDefault="00111B28">
      <w:pPr>
        <w:ind w:left="284"/>
        <w:jc w:val="both"/>
        <w:rPr>
          <w:rFonts w:ascii="Arial" w:hAnsi="Arial" w:cs="Arial"/>
          <w:b/>
          <w:sz w:val="22"/>
          <w:szCs w:val="22"/>
        </w:rPr>
      </w:pPr>
      <w:r w:rsidRPr="00FE0C09">
        <w:rPr>
          <w:rFonts w:ascii="Arial" w:hAnsi="Arial" w:cs="Arial"/>
          <w:sz w:val="22"/>
          <w:szCs w:val="22"/>
        </w:rPr>
        <w:t>Úprava generelu na základě výsledku projednání a finální dokončení generelu do</w:t>
      </w:r>
      <w:r w:rsidRPr="00FE0C09">
        <w:rPr>
          <w:rFonts w:ascii="Arial" w:hAnsi="Arial" w:cs="Arial"/>
          <w:b/>
          <w:sz w:val="22"/>
          <w:szCs w:val="22"/>
        </w:rPr>
        <w:t xml:space="preserve"> 3 měsíců od předání pokynů k úpravě od objednatele. Max. 31. 12. 2019.</w:t>
      </w:r>
    </w:p>
    <w:p w:rsidRPr="00832123" w:rsidR="00A85F69" w:rsidP="00A85F69" w:rsidRDefault="00A85F69">
      <w:pPr>
        <w:pStyle w:val="Zkladntext"/>
        <w:rPr>
          <w:rFonts w:ascii="Arial" w:hAnsi="Arial" w:cs="Arial"/>
          <w:bCs/>
          <w:iCs w:val="false"/>
          <w:color w:val="4F81BD" w:themeColor="accent1"/>
          <w:szCs w:val="22"/>
        </w:rPr>
      </w:pPr>
    </w:p>
    <w:p w:rsidR="00B77C11" w:rsidP="004148FC" w:rsidRDefault="00B77C11">
      <w:pPr>
        <w:pStyle w:val="Odstavecseseznamem"/>
        <w:numPr>
          <w:ilvl w:val="0"/>
          <w:numId w:val="11"/>
        </w:numPr>
        <w:ind w:left="284" w:hanging="284"/>
        <w:jc w:val="both"/>
        <w:rPr>
          <w:rFonts w:ascii="Arial" w:hAnsi="Arial" w:cs="Arial"/>
          <w:sz w:val="22"/>
          <w:szCs w:val="22"/>
        </w:rPr>
      </w:pPr>
      <w:r w:rsidRPr="00832123">
        <w:rPr>
          <w:rFonts w:ascii="Arial" w:hAnsi="Arial" w:cs="Arial"/>
          <w:sz w:val="22"/>
          <w:szCs w:val="22"/>
        </w:rPr>
        <w:t xml:space="preserve">Části díla dle jednotlivých etap plnění je zhotovitel povinen předat objednateli ve lhůtách plnění dle odst. 1. tohoto článku na Městském úřadu </w:t>
      </w:r>
      <w:proofErr w:type="spellStart"/>
      <w:r w:rsidRPr="00832123">
        <w:rPr>
          <w:rFonts w:ascii="Arial" w:hAnsi="Arial" w:cs="Arial"/>
          <w:sz w:val="22"/>
          <w:szCs w:val="22"/>
        </w:rPr>
        <w:t>Hlučín</w:t>
      </w:r>
      <w:proofErr w:type="spellEnd"/>
      <w:r w:rsidRPr="00832123">
        <w:rPr>
          <w:rFonts w:ascii="Arial" w:hAnsi="Arial" w:cs="Arial"/>
          <w:sz w:val="22"/>
          <w:szCs w:val="22"/>
        </w:rPr>
        <w:t xml:space="preserve">, Mírové náměstí 23, 748 01 </w:t>
      </w:r>
      <w:proofErr w:type="spellStart"/>
      <w:r w:rsidRPr="00832123">
        <w:rPr>
          <w:rFonts w:ascii="Arial" w:hAnsi="Arial" w:cs="Arial"/>
          <w:sz w:val="22"/>
          <w:szCs w:val="22"/>
        </w:rPr>
        <w:t>Hlučín</w:t>
      </w:r>
      <w:proofErr w:type="spellEnd"/>
      <w:r w:rsidRPr="00832123">
        <w:rPr>
          <w:rFonts w:ascii="Arial" w:hAnsi="Arial" w:cs="Arial"/>
          <w:sz w:val="22"/>
          <w:szCs w:val="22"/>
        </w:rPr>
        <w:t>, odboru výstavby.</w:t>
      </w:r>
    </w:p>
    <w:p w:rsidRPr="00832123" w:rsidR="002E6A02" w:rsidP="002E6A02" w:rsidRDefault="002E6A02">
      <w:pPr>
        <w:pStyle w:val="Odstavecseseznamem"/>
        <w:ind w:left="284"/>
        <w:jc w:val="both"/>
        <w:rPr>
          <w:rFonts w:ascii="Arial" w:hAnsi="Arial" w:cs="Arial"/>
          <w:sz w:val="22"/>
          <w:szCs w:val="22"/>
        </w:rPr>
      </w:pPr>
    </w:p>
    <w:p w:rsidR="00B77C11" w:rsidP="004148FC" w:rsidRDefault="00B77C11">
      <w:pPr>
        <w:pStyle w:val="Odstavecseseznamem"/>
        <w:numPr>
          <w:ilvl w:val="0"/>
          <w:numId w:val="11"/>
        </w:numPr>
        <w:ind w:left="284" w:hanging="284"/>
        <w:jc w:val="both"/>
        <w:rPr>
          <w:rFonts w:ascii="Arial" w:hAnsi="Arial" w:cs="Arial"/>
          <w:sz w:val="22"/>
          <w:szCs w:val="22"/>
        </w:rPr>
      </w:pPr>
      <w:r w:rsidRPr="00832123">
        <w:rPr>
          <w:rFonts w:ascii="Arial" w:hAnsi="Arial" w:cs="Arial"/>
          <w:sz w:val="22"/>
          <w:szCs w:val="22"/>
        </w:rPr>
        <w:t>O předání každé jednotlivé části díla dle jednotlivých etap plnění bude sepsán protokol, který podepíšou obě smluvní strany (osoba k tomu oprávněná za objednatele a osoba k tomu oprávněná za zhotovitele).</w:t>
      </w:r>
    </w:p>
    <w:p w:rsidRPr="00832123" w:rsidR="00910216" w:rsidP="00910216" w:rsidRDefault="00910216">
      <w:pPr>
        <w:pStyle w:val="Odstavecseseznamem"/>
        <w:ind w:left="284"/>
        <w:jc w:val="both"/>
        <w:rPr>
          <w:rFonts w:ascii="Arial" w:hAnsi="Arial" w:cs="Arial"/>
          <w:sz w:val="22"/>
          <w:szCs w:val="22"/>
        </w:rPr>
      </w:pPr>
    </w:p>
    <w:p w:rsidRPr="00910216" w:rsidR="00983581" w:rsidP="004148FC" w:rsidRDefault="00983581">
      <w:pPr>
        <w:pStyle w:val="Odstavecseseznamem"/>
        <w:numPr>
          <w:ilvl w:val="0"/>
          <w:numId w:val="11"/>
        </w:numPr>
        <w:ind w:left="284" w:hanging="284"/>
        <w:jc w:val="both"/>
        <w:rPr>
          <w:rFonts w:ascii="Arial" w:hAnsi="Arial" w:cs="Arial"/>
          <w:strike/>
          <w:sz w:val="22"/>
          <w:szCs w:val="22"/>
        </w:rPr>
      </w:pPr>
      <w:r w:rsidRPr="00832123">
        <w:rPr>
          <w:rFonts w:ascii="Arial" w:hAnsi="Arial" w:cs="Arial"/>
          <w:sz w:val="22"/>
          <w:szCs w:val="22"/>
        </w:rPr>
        <w:t xml:space="preserve">Zhotovitel splní svou povinnost provést dílo dle </w:t>
      </w:r>
      <w:r w:rsidRPr="00832123" w:rsidR="000810D8">
        <w:rPr>
          <w:rFonts w:ascii="Arial" w:hAnsi="Arial" w:cs="Arial"/>
          <w:sz w:val="22"/>
          <w:szCs w:val="22"/>
        </w:rPr>
        <w:t>čl.</w:t>
      </w:r>
      <w:r w:rsidRPr="00832123">
        <w:rPr>
          <w:rFonts w:ascii="Arial" w:hAnsi="Arial" w:cs="Arial"/>
          <w:sz w:val="22"/>
          <w:szCs w:val="22"/>
        </w:rPr>
        <w:t xml:space="preserve"> III</w:t>
      </w:r>
      <w:r w:rsidRPr="00832123" w:rsidR="000810D8">
        <w:rPr>
          <w:rFonts w:ascii="Arial" w:hAnsi="Arial" w:cs="Arial"/>
          <w:sz w:val="22"/>
          <w:szCs w:val="22"/>
        </w:rPr>
        <w:t>., IV. a V.</w:t>
      </w:r>
      <w:r w:rsidRPr="00832123">
        <w:rPr>
          <w:rFonts w:ascii="Arial" w:hAnsi="Arial" w:cs="Arial"/>
          <w:sz w:val="22"/>
          <w:szCs w:val="22"/>
        </w:rPr>
        <w:t xml:space="preserve"> jeho řádným ukončením a předáním předmětu díla objednateli. Dílo je řádně ukončeno, jestliže je bez jakýchkoliv vad a nedodělků. </w:t>
      </w:r>
    </w:p>
    <w:p w:rsidRPr="00832123" w:rsidR="00910216" w:rsidP="00910216" w:rsidRDefault="00910216">
      <w:pPr>
        <w:pStyle w:val="Odstavecseseznamem"/>
        <w:ind w:left="284"/>
        <w:jc w:val="both"/>
        <w:rPr>
          <w:rFonts w:ascii="Arial" w:hAnsi="Arial" w:cs="Arial"/>
          <w:strike/>
          <w:sz w:val="22"/>
          <w:szCs w:val="22"/>
        </w:rPr>
      </w:pPr>
    </w:p>
    <w:p w:rsidRPr="00832123" w:rsidR="00E94799" w:rsidP="009E08EF" w:rsidRDefault="00B2405F">
      <w:pPr>
        <w:pStyle w:val="Odstavecseseznamem"/>
        <w:numPr>
          <w:ilvl w:val="0"/>
          <w:numId w:val="11"/>
        </w:numPr>
        <w:ind w:left="284" w:hanging="284"/>
        <w:jc w:val="both"/>
        <w:rPr>
          <w:rFonts w:ascii="Arial" w:hAnsi="Arial" w:cs="Arial"/>
          <w:sz w:val="22"/>
          <w:szCs w:val="22"/>
        </w:rPr>
      </w:pPr>
      <w:r w:rsidRPr="00832123">
        <w:rPr>
          <w:rFonts w:ascii="Arial" w:hAnsi="Arial" w:cs="Arial"/>
          <w:sz w:val="22"/>
          <w:szCs w:val="22"/>
        </w:rPr>
        <w:t>Objednatel se zavazuje provedené dílo převzít a zaplatit za jeho provedení cenu dle čl. V</w:t>
      </w:r>
      <w:r w:rsidRPr="00832123" w:rsidR="000810D8">
        <w:rPr>
          <w:rFonts w:ascii="Arial" w:hAnsi="Arial" w:cs="Arial"/>
          <w:sz w:val="22"/>
          <w:szCs w:val="22"/>
        </w:rPr>
        <w:t>I</w:t>
      </w:r>
      <w:r w:rsidRPr="00832123">
        <w:rPr>
          <w:rFonts w:ascii="Arial" w:hAnsi="Arial" w:cs="Arial"/>
          <w:sz w:val="22"/>
          <w:szCs w:val="22"/>
        </w:rPr>
        <w:t>I. této smlouvy.</w:t>
      </w:r>
    </w:p>
    <w:p w:rsidRPr="00832123" w:rsidR="0053261B" w:rsidP="009E08EF" w:rsidRDefault="0053261B">
      <w:pPr>
        <w:jc w:val="both"/>
        <w:rPr>
          <w:rFonts w:ascii="Arial" w:hAnsi="Arial" w:cs="Arial"/>
          <w:sz w:val="22"/>
          <w:szCs w:val="22"/>
        </w:rPr>
      </w:pPr>
    </w:p>
    <w:p w:rsidRPr="00832123" w:rsidR="00A85F69" w:rsidP="00A85F69" w:rsidRDefault="00A85F69">
      <w:pPr>
        <w:jc w:val="center"/>
        <w:rPr>
          <w:rFonts w:ascii="Arial" w:hAnsi="Arial" w:cs="Arial"/>
          <w:b/>
          <w:sz w:val="22"/>
          <w:szCs w:val="22"/>
        </w:rPr>
      </w:pPr>
      <w:r w:rsidRPr="00832123">
        <w:rPr>
          <w:rFonts w:ascii="Arial" w:hAnsi="Arial" w:cs="Arial"/>
          <w:b/>
          <w:sz w:val="22"/>
          <w:szCs w:val="22"/>
        </w:rPr>
        <w:t>V</w:t>
      </w:r>
      <w:r w:rsidRPr="00832123" w:rsidR="009E5D19">
        <w:rPr>
          <w:rFonts w:ascii="Arial" w:hAnsi="Arial" w:cs="Arial"/>
          <w:b/>
          <w:sz w:val="22"/>
          <w:szCs w:val="22"/>
        </w:rPr>
        <w:t>I</w:t>
      </w:r>
      <w:r w:rsidRPr="00832123" w:rsidR="000810D8">
        <w:rPr>
          <w:rFonts w:ascii="Arial" w:hAnsi="Arial" w:cs="Arial"/>
          <w:b/>
          <w:sz w:val="22"/>
          <w:szCs w:val="22"/>
        </w:rPr>
        <w:t>I</w:t>
      </w:r>
      <w:r w:rsidRPr="00832123">
        <w:rPr>
          <w:rFonts w:ascii="Arial" w:hAnsi="Arial" w:cs="Arial"/>
          <w:b/>
          <w:sz w:val="22"/>
          <w:szCs w:val="22"/>
        </w:rPr>
        <w:t>.</w:t>
      </w:r>
    </w:p>
    <w:p w:rsidRPr="00832123" w:rsidR="00A85F69" w:rsidP="00E13CD3" w:rsidRDefault="00A85F69">
      <w:pPr>
        <w:jc w:val="center"/>
        <w:rPr>
          <w:rFonts w:ascii="Arial" w:hAnsi="Arial" w:cs="Arial"/>
          <w:b/>
          <w:sz w:val="22"/>
          <w:szCs w:val="22"/>
        </w:rPr>
      </w:pPr>
      <w:r w:rsidRPr="00832123">
        <w:rPr>
          <w:rFonts w:ascii="Arial" w:hAnsi="Arial" w:cs="Arial"/>
          <w:b/>
          <w:sz w:val="22"/>
          <w:szCs w:val="22"/>
        </w:rPr>
        <w:t>Cena za dílo</w:t>
      </w:r>
    </w:p>
    <w:p w:rsidRPr="00832123" w:rsidR="00B2405F" w:rsidP="00D85B69" w:rsidRDefault="00B2405F">
      <w:pPr>
        <w:jc w:val="both"/>
        <w:rPr>
          <w:rFonts w:ascii="Arial" w:hAnsi="Arial" w:cs="Arial"/>
          <w:color w:val="4F81BD" w:themeColor="accent1"/>
          <w:sz w:val="22"/>
          <w:szCs w:val="22"/>
        </w:rPr>
      </w:pPr>
    </w:p>
    <w:p w:rsidRPr="00832123" w:rsidR="00A85F69" w:rsidP="004148FC" w:rsidRDefault="00C157AD">
      <w:pPr>
        <w:pStyle w:val="Odstavecseseznamem"/>
        <w:numPr>
          <w:ilvl w:val="0"/>
          <w:numId w:val="2"/>
        </w:numPr>
        <w:tabs>
          <w:tab w:val="left" w:pos="284"/>
        </w:tabs>
        <w:ind w:left="284" w:hanging="284"/>
        <w:jc w:val="both"/>
        <w:rPr>
          <w:rFonts w:ascii="Arial" w:hAnsi="Arial" w:cs="Arial"/>
          <w:sz w:val="22"/>
          <w:szCs w:val="22"/>
        </w:rPr>
      </w:pPr>
      <w:r w:rsidRPr="00832123">
        <w:rPr>
          <w:rFonts w:ascii="Arial" w:hAnsi="Arial" w:cs="Arial"/>
          <w:sz w:val="22"/>
          <w:szCs w:val="22"/>
        </w:rPr>
        <w:t xml:space="preserve">Cena za </w:t>
      </w:r>
      <w:r w:rsidRPr="00832123" w:rsidR="00B7699A">
        <w:rPr>
          <w:rFonts w:ascii="Arial" w:hAnsi="Arial" w:cs="Arial"/>
          <w:sz w:val="22"/>
          <w:szCs w:val="22"/>
        </w:rPr>
        <w:t xml:space="preserve">zpracování </w:t>
      </w:r>
      <w:r w:rsidRPr="00832123" w:rsidR="00786598">
        <w:rPr>
          <w:rFonts w:ascii="Arial" w:hAnsi="Arial" w:cs="Arial"/>
          <w:sz w:val="22"/>
          <w:szCs w:val="22"/>
        </w:rPr>
        <w:t>generelu</w:t>
      </w:r>
      <w:r w:rsidRPr="00832123" w:rsidR="00575D97">
        <w:rPr>
          <w:rFonts w:ascii="Arial" w:hAnsi="Arial" w:cs="Arial"/>
          <w:sz w:val="22"/>
          <w:szCs w:val="22"/>
        </w:rPr>
        <w:t xml:space="preserve"> vč</w:t>
      </w:r>
      <w:r w:rsidRPr="00832123" w:rsidR="001D1256">
        <w:rPr>
          <w:rFonts w:ascii="Arial" w:hAnsi="Arial" w:cs="Arial"/>
          <w:sz w:val="22"/>
          <w:szCs w:val="22"/>
        </w:rPr>
        <w:t>etně</w:t>
      </w:r>
      <w:r w:rsidRPr="00832123" w:rsidR="00575D97">
        <w:rPr>
          <w:rFonts w:ascii="Arial" w:hAnsi="Arial" w:cs="Arial"/>
          <w:sz w:val="22"/>
          <w:szCs w:val="22"/>
        </w:rPr>
        <w:t xml:space="preserve">. </w:t>
      </w:r>
      <w:proofErr w:type="gramStart"/>
      <w:r w:rsidRPr="00832123" w:rsidR="00575D97">
        <w:rPr>
          <w:rFonts w:ascii="Arial" w:hAnsi="Arial" w:cs="Arial"/>
          <w:sz w:val="22"/>
          <w:szCs w:val="22"/>
        </w:rPr>
        <w:t>ceny</w:t>
      </w:r>
      <w:proofErr w:type="gramEnd"/>
      <w:r w:rsidRPr="00832123" w:rsidR="00575D97">
        <w:rPr>
          <w:rFonts w:ascii="Arial" w:hAnsi="Arial" w:cs="Arial"/>
          <w:sz w:val="22"/>
          <w:szCs w:val="22"/>
        </w:rPr>
        <w:t xml:space="preserve"> – odměny za poskytnutí licence dle čl. XI</w:t>
      </w:r>
      <w:r w:rsidRPr="00832123" w:rsidR="000810D8">
        <w:rPr>
          <w:rFonts w:ascii="Arial" w:hAnsi="Arial" w:cs="Arial"/>
          <w:sz w:val="22"/>
          <w:szCs w:val="22"/>
        </w:rPr>
        <w:t>I</w:t>
      </w:r>
      <w:r w:rsidRPr="00832123" w:rsidR="00575D97">
        <w:rPr>
          <w:rFonts w:ascii="Arial" w:hAnsi="Arial" w:cs="Arial"/>
          <w:sz w:val="22"/>
          <w:szCs w:val="22"/>
        </w:rPr>
        <w:t>. této smlo</w:t>
      </w:r>
      <w:r w:rsidRPr="00832123" w:rsidR="005027EF">
        <w:rPr>
          <w:rFonts w:ascii="Arial" w:hAnsi="Arial" w:cs="Arial"/>
          <w:sz w:val="22"/>
          <w:szCs w:val="22"/>
        </w:rPr>
        <w:t>u</w:t>
      </w:r>
      <w:r w:rsidRPr="00832123" w:rsidR="00575D97">
        <w:rPr>
          <w:rFonts w:ascii="Arial" w:hAnsi="Arial" w:cs="Arial"/>
          <w:sz w:val="22"/>
          <w:szCs w:val="22"/>
        </w:rPr>
        <w:t>vy</w:t>
      </w:r>
      <w:r w:rsidRPr="00832123">
        <w:rPr>
          <w:rFonts w:ascii="Arial" w:hAnsi="Arial" w:cs="Arial"/>
          <w:sz w:val="22"/>
          <w:szCs w:val="22"/>
        </w:rPr>
        <w:t xml:space="preserve"> je stanovena dohodou smluvních stran takto:</w:t>
      </w:r>
    </w:p>
    <w:p w:rsidRPr="00832123" w:rsidR="00C157AD" w:rsidP="001E11D7" w:rsidRDefault="00C157AD">
      <w:pPr>
        <w:tabs>
          <w:tab w:val="left" w:pos="284"/>
        </w:tabs>
        <w:jc w:val="both"/>
        <w:rPr>
          <w:rFonts w:ascii="Arial" w:hAnsi="Arial" w:cs="Arial"/>
          <w:color w:val="4F81BD" w:themeColor="accent1"/>
          <w:sz w:val="22"/>
          <w:szCs w:val="22"/>
        </w:rPr>
      </w:pPr>
    </w:p>
    <w:tbl>
      <w:tblPr>
        <w:tblStyle w:val="Mkatabulky"/>
        <w:tblpPr w:leftFromText="141" w:rightFromText="141" w:vertAnchor="text" w:horzAnchor="margin" w:tblpY="45"/>
        <w:tblW w:w="9709" w:type="dxa"/>
        <w:tblLook w:val="04A0"/>
      </w:tblPr>
      <w:tblGrid>
        <w:gridCol w:w="3652"/>
        <w:gridCol w:w="1843"/>
        <w:gridCol w:w="1559"/>
        <w:gridCol w:w="2655"/>
      </w:tblGrid>
      <w:tr w:rsidR="00910216" w:rsidTr="008A1245">
        <w:tc>
          <w:tcPr>
            <w:tcW w:w="3652" w:type="dxa"/>
            <w:vAlign w:val="center"/>
          </w:tcPr>
          <w:p w:rsidRPr="008A1245" w:rsidR="00910216" w:rsidP="00910216" w:rsidRDefault="00910216">
            <w:pPr>
              <w:autoSpaceDE w:val="false"/>
              <w:autoSpaceDN w:val="false"/>
              <w:adjustRightInd w:val="false"/>
              <w:jc w:val="center"/>
              <w:rPr>
                <w:rFonts w:ascii="Arial" w:hAnsi="Arial" w:cs="Arial"/>
                <w:sz w:val="22"/>
                <w:szCs w:val="22"/>
              </w:rPr>
            </w:pPr>
            <w:r w:rsidRPr="008A1245">
              <w:rPr>
                <w:rFonts w:ascii="Arial" w:hAnsi="Arial" w:cs="Arial"/>
                <w:sz w:val="22"/>
                <w:szCs w:val="22"/>
              </w:rPr>
              <w:t>ČÁST</w:t>
            </w:r>
          </w:p>
        </w:tc>
        <w:tc>
          <w:tcPr>
            <w:tcW w:w="1843" w:type="dxa"/>
            <w:vAlign w:val="center"/>
          </w:tcPr>
          <w:p w:rsidRPr="008A1245" w:rsidR="00910216" w:rsidP="00910216" w:rsidRDefault="00910216">
            <w:pPr>
              <w:autoSpaceDE w:val="false"/>
              <w:autoSpaceDN w:val="false"/>
              <w:adjustRightInd w:val="false"/>
              <w:jc w:val="center"/>
              <w:rPr>
                <w:rFonts w:ascii="Arial" w:hAnsi="Arial" w:cs="Arial"/>
                <w:sz w:val="22"/>
                <w:szCs w:val="22"/>
              </w:rPr>
            </w:pPr>
            <w:r w:rsidRPr="008A1245">
              <w:rPr>
                <w:rFonts w:ascii="Arial" w:hAnsi="Arial" w:cs="Arial"/>
                <w:sz w:val="22"/>
                <w:szCs w:val="22"/>
              </w:rPr>
              <w:t>CENA BEZ DPH</w:t>
            </w:r>
          </w:p>
        </w:tc>
        <w:tc>
          <w:tcPr>
            <w:tcW w:w="1559" w:type="dxa"/>
            <w:vAlign w:val="center"/>
          </w:tcPr>
          <w:p w:rsidRPr="008A1245" w:rsidR="00910216" w:rsidP="00910216" w:rsidRDefault="00910216">
            <w:pPr>
              <w:autoSpaceDE w:val="false"/>
              <w:autoSpaceDN w:val="false"/>
              <w:adjustRightInd w:val="false"/>
              <w:jc w:val="center"/>
              <w:rPr>
                <w:rFonts w:ascii="Arial" w:hAnsi="Arial" w:cs="Arial"/>
                <w:sz w:val="22"/>
                <w:szCs w:val="22"/>
              </w:rPr>
            </w:pPr>
            <w:r w:rsidRPr="008A1245">
              <w:rPr>
                <w:rFonts w:ascii="Arial" w:hAnsi="Arial" w:cs="Arial"/>
                <w:sz w:val="22"/>
                <w:szCs w:val="22"/>
              </w:rPr>
              <w:t>21 % DPH</w:t>
            </w:r>
          </w:p>
        </w:tc>
        <w:tc>
          <w:tcPr>
            <w:tcW w:w="2655" w:type="dxa"/>
            <w:vAlign w:val="center"/>
          </w:tcPr>
          <w:p w:rsidRPr="008A1245" w:rsidR="00910216" w:rsidP="00910216" w:rsidRDefault="00910216">
            <w:pPr>
              <w:autoSpaceDE w:val="false"/>
              <w:autoSpaceDN w:val="false"/>
              <w:adjustRightInd w:val="false"/>
              <w:ind w:left="-83" w:right="253" w:firstLine="83"/>
              <w:jc w:val="center"/>
              <w:rPr>
                <w:rFonts w:ascii="Arial" w:hAnsi="Arial" w:cs="Arial"/>
                <w:sz w:val="22"/>
                <w:szCs w:val="22"/>
              </w:rPr>
            </w:pPr>
            <w:r w:rsidRPr="008A1245">
              <w:rPr>
                <w:rFonts w:ascii="Arial" w:hAnsi="Arial" w:cs="Arial"/>
                <w:sz w:val="22"/>
                <w:szCs w:val="22"/>
              </w:rPr>
              <w:t>CENA S DPH</w:t>
            </w:r>
          </w:p>
        </w:tc>
      </w:tr>
      <w:tr w:rsidRPr="008A1245" w:rsidR="00910216" w:rsidTr="00FE0C09">
        <w:trPr>
          <w:trHeight w:val="585"/>
        </w:trPr>
        <w:tc>
          <w:tcPr>
            <w:tcW w:w="3652" w:type="dxa"/>
            <w:vAlign w:val="center"/>
          </w:tcPr>
          <w:p w:rsidRPr="008A1245" w:rsidR="00910216" w:rsidP="0062609B" w:rsidRDefault="00910216">
            <w:pPr>
              <w:autoSpaceDE w:val="false"/>
              <w:autoSpaceDN w:val="false"/>
              <w:adjustRightInd w:val="false"/>
              <w:rPr>
                <w:rFonts w:ascii="Arial" w:hAnsi="Arial" w:cs="Arial"/>
                <w:bCs/>
                <w:sz w:val="22"/>
                <w:szCs w:val="22"/>
              </w:rPr>
            </w:pPr>
            <w:r w:rsidRPr="008A1245">
              <w:rPr>
                <w:rFonts w:ascii="Arial" w:hAnsi="Arial" w:cs="Arial"/>
                <w:bCs/>
                <w:sz w:val="22"/>
                <w:szCs w:val="22"/>
              </w:rPr>
              <w:t xml:space="preserve">1. </w:t>
            </w:r>
            <w:r w:rsidR="0062609B">
              <w:rPr>
                <w:rFonts w:ascii="Arial" w:hAnsi="Arial" w:cs="Arial"/>
                <w:bCs/>
                <w:sz w:val="22"/>
                <w:szCs w:val="22"/>
              </w:rPr>
              <w:t>etapa – návrh generelu k projednání</w:t>
            </w:r>
          </w:p>
        </w:tc>
        <w:tc>
          <w:tcPr>
            <w:tcW w:w="1843" w:type="dxa"/>
          </w:tcPr>
          <w:p w:rsidRPr="008A1245" w:rsidR="00910216" w:rsidP="00910216" w:rsidRDefault="00910216">
            <w:pPr>
              <w:autoSpaceDE w:val="false"/>
              <w:autoSpaceDN w:val="false"/>
              <w:adjustRightInd w:val="false"/>
              <w:jc w:val="both"/>
              <w:rPr>
                <w:rFonts w:cs="Arial"/>
                <w:sz w:val="22"/>
                <w:szCs w:val="22"/>
              </w:rPr>
            </w:pPr>
          </w:p>
        </w:tc>
        <w:tc>
          <w:tcPr>
            <w:tcW w:w="1559" w:type="dxa"/>
          </w:tcPr>
          <w:p w:rsidRPr="008A1245" w:rsidR="00910216" w:rsidP="00910216" w:rsidRDefault="00910216">
            <w:pPr>
              <w:autoSpaceDE w:val="false"/>
              <w:autoSpaceDN w:val="false"/>
              <w:adjustRightInd w:val="false"/>
              <w:jc w:val="both"/>
              <w:rPr>
                <w:rFonts w:cs="Arial"/>
                <w:sz w:val="22"/>
                <w:szCs w:val="22"/>
              </w:rPr>
            </w:pPr>
          </w:p>
        </w:tc>
        <w:tc>
          <w:tcPr>
            <w:tcW w:w="2655" w:type="dxa"/>
          </w:tcPr>
          <w:p w:rsidRPr="008A1245" w:rsidR="00910216" w:rsidP="00910216" w:rsidRDefault="00910216">
            <w:pPr>
              <w:autoSpaceDE w:val="false"/>
              <w:autoSpaceDN w:val="false"/>
              <w:adjustRightInd w:val="false"/>
              <w:jc w:val="both"/>
              <w:rPr>
                <w:rFonts w:cs="Arial"/>
                <w:sz w:val="22"/>
                <w:szCs w:val="22"/>
              </w:rPr>
            </w:pPr>
          </w:p>
        </w:tc>
      </w:tr>
      <w:tr w:rsidRPr="008A1245" w:rsidR="00910216" w:rsidTr="00FE0C09">
        <w:trPr>
          <w:trHeight w:val="649"/>
        </w:trPr>
        <w:tc>
          <w:tcPr>
            <w:tcW w:w="3652" w:type="dxa"/>
            <w:vAlign w:val="center"/>
          </w:tcPr>
          <w:p w:rsidRPr="008A1245" w:rsidR="00910216" w:rsidP="0062609B" w:rsidRDefault="00910216">
            <w:pPr>
              <w:autoSpaceDE w:val="false"/>
              <w:autoSpaceDN w:val="false"/>
              <w:adjustRightInd w:val="false"/>
              <w:rPr>
                <w:rFonts w:ascii="Arial" w:hAnsi="Arial" w:cs="Arial"/>
                <w:bCs/>
                <w:sz w:val="22"/>
                <w:szCs w:val="22"/>
              </w:rPr>
            </w:pPr>
            <w:r w:rsidRPr="008A1245">
              <w:rPr>
                <w:rFonts w:ascii="Arial" w:hAnsi="Arial" w:cs="Arial"/>
                <w:bCs/>
                <w:sz w:val="22"/>
                <w:szCs w:val="22"/>
              </w:rPr>
              <w:t xml:space="preserve">2. </w:t>
            </w:r>
            <w:r w:rsidR="0062609B">
              <w:rPr>
                <w:rFonts w:ascii="Arial" w:hAnsi="Arial" w:cs="Arial"/>
                <w:bCs/>
                <w:sz w:val="22"/>
                <w:szCs w:val="22"/>
              </w:rPr>
              <w:t>etapa – úprava a finální podoba generelu</w:t>
            </w:r>
          </w:p>
        </w:tc>
        <w:tc>
          <w:tcPr>
            <w:tcW w:w="1843" w:type="dxa"/>
          </w:tcPr>
          <w:p w:rsidRPr="008A1245" w:rsidR="00910216" w:rsidP="00910216" w:rsidRDefault="00910216">
            <w:pPr>
              <w:autoSpaceDE w:val="false"/>
              <w:autoSpaceDN w:val="false"/>
              <w:adjustRightInd w:val="false"/>
              <w:jc w:val="both"/>
              <w:rPr>
                <w:rFonts w:cs="Arial"/>
                <w:sz w:val="22"/>
                <w:szCs w:val="22"/>
              </w:rPr>
            </w:pPr>
          </w:p>
        </w:tc>
        <w:tc>
          <w:tcPr>
            <w:tcW w:w="1559" w:type="dxa"/>
          </w:tcPr>
          <w:p w:rsidRPr="008A1245" w:rsidR="00910216" w:rsidP="00910216" w:rsidRDefault="00910216">
            <w:pPr>
              <w:autoSpaceDE w:val="false"/>
              <w:autoSpaceDN w:val="false"/>
              <w:adjustRightInd w:val="false"/>
              <w:jc w:val="both"/>
              <w:rPr>
                <w:rFonts w:cs="Arial"/>
                <w:sz w:val="22"/>
                <w:szCs w:val="22"/>
              </w:rPr>
            </w:pPr>
          </w:p>
        </w:tc>
        <w:tc>
          <w:tcPr>
            <w:tcW w:w="2655" w:type="dxa"/>
          </w:tcPr>
          <w:p w:rsidRPr="008A1245" w:rsidR="00910216" w:rsidP="00910216" w:rsidRDefault="00910216">
            <w:pPr>
              <w:autoSpaceDE w:val="false"/>
              <w:autoSpaceDN w:val="false"/>
              <w:adjustRightInd w:val="false"/>
              <w:jc w:val="both"/>
              <w:rPr>
                <w:rFonts w:cs="Arial"/>
                <w:sz w:val="22"/>
                <w:szCs w:val="22"/>
              </w:rPr>
            </w:pPr>
          </w:p>
        </w:tc>
      </w:tr>
      <w:tr w:rsidRPr="008A1245" w:rsidR="00910216" w:rsidTr="00FE0C09">
        <w:trPr>
          <w:trHeight w:val="603"/>
        </w:trPr>
        <w:tc>
          <w:tcPr>
            <w:tcW w:w="3652" w:type="dxa"/>
            <w:vAlign w:val="center"/>
          </w:tcPr>
          <w:p w:rsidRPr="008A1245" w:rsidR="00910216" w:rsidP="00FE0C09" w:rsidRDefault="00910216">
            <w:pPr>
              <w:autoSpaceDE w:val="false"/>
              <w:autoSpaceDN w:val="false"/>
              <w:adjustRightInd w:val="false"/>
              <w:rPr>
                <w:rFonts w:ascii="Arial" w:hAnsi="Arial" w:cs="Arial"/>
                <w:b/>
                <w:bCs/>
                <w:sz w:val="22"/>
                <w:szCs w:val="22"/>
              </w:rPr>
            </w:pPr>
            <w:r w:rsidRPr="008A1245">
              <w:rPr>
                <w:rFonts w:ascii="Arial" w:hAnsi="Arial" w:cs="Arial"/>
                <w:b/>
                <w:bCs/>
                <w:sz w:val="22"/>
                <w:szCs w:val="22"/>
              </w:rPr>
              <w:t>CENA CELKEM</w:t>
            </w:r>
          </w:p>
        </w:tc>
        <w:tc>
          <w:tcPr>
            <w:tcW w:w="1843" w:type="dxa"/>
          </w:tcPr>
          <w:p w:rsidRPr="008A1245" w:rsidR="00910216" w:rsidP="00910216" w:rsidRDefault="00910216">
            <w:pPr>
              <w:autoSpaceDE w:val="false"/>
              <w:autoSpaceDN w:val="false"/>
              <w:adjustRightInd w:val="false"/>
              <w:jc w:val="both"/>
              <w:rPr>
                <w:rFonts w:cs="Arial"/>
                <w:sz w:val="22"/>
                <w:szCs w:val="22"/>
              </w:rPr>
            </w:pPr>
          </w:p>
        </w:tc>
        <w:tc>
          <w:tcPr>
            <w:tcW w:w="1559" w:type="dxa"/>
          </w:tcPr>
          <w:p w:rsidRPr="008A1245" w:rsidR="00910216" w:rsidP="00910216" w:rsidRDefault="00910216">
            <w:pPr>
              <w:autoSpaceDE w:val="false"/>
              <w:autoSpaceDN w:val="false"/>
              <w:adjustRightInd w:val="false"/>
              <w:jc w:val="both"/>
              <w:rPr>
                <w:rFonts w:cs="Arial"/>
                <w:sz w:val="22"/>
                <w:szCs w:val="22"/>
              </w:rPr>
            </w:pPr>
          </w:p>
        </w:tc>
        <w:tc>
          <w:tcPr>
            <w:tcW w:w="2655" w:type="dxa"/>
          </w:tcPr>
          <w:p w:rsidRPr="008A1245" w:rsidR="00910216" w:rsidP="00910216" w:rsidRDefault="00910216">
            <w:pPr>
              <w:autoSpaceDE w:val="false"/>
              <w:autoSpaceDN w:val="false"/>
              <w:adjustRightInd w:val="false"/>
              <w:jc w:val="both"/>
              <w:rPr>
                <w:rFonts w:cs="Arial"/>
                <w:sz w:val="22"/>
                <w:szCs w:val="22"/>
              </w:rPr>
            </w:pPr>
          </w:p>
        </w:tc>
      </w:tr>
    </w:tbl>
    <w:p w:rsidR="00921C7C" w:rsidP="009A2484" w:rsidRDefault="00921C7C">
      <w:pPr>
        <w:tabs>
          <w:tab w:val="left" w:pos="284"/>
        </w:tabs>
        <w:jc w:val="both"/>
        <w:rPr>
          <w:rFonts w:ascii="Arial" w:hAnsi="Arial" w:cs="Arial"/>
          <w:color w:val="4F81BD" w:themeColor="accent1"/>
          <w:sz w:val="22"/>
          <w:szCs w:val="22"/>
          <w:u w:val="single"/>
        </w:rPr>
      </w:pPr>
    </w:p>
    <w:p w:rsidRPr="00832123" w:rsidR="00957FDE" w:rsidP="009A2484" w:rsidRDefault="00957FDE">
      <w:pPr>
        <w:tabs>
          <w:tab w:val="left" w:pos="284"/>
        </w:tabs>
        <w:jc w:val="both"/>
        <w:rPr>
          <w:rFonts w:ascii="Arial" w:hAnsi="Arial" w:cs="Arial"/>
          <w:color w:val="4F81BD" w:themeColor="accent1"/>
          <w:sz w:val="22"/>
          <w:szCs w:val="22"/>
          <w:u w:val="single"/>
        </w:rPr>
      </w:pPr>
    </w:p>
    <w:p w:rsidR="00957FDE" w:rsidP="00957FDE" w:rsidRDefault="00B2405F">
      <w:pPr>
        <w:pStyle w:val="Odstavecseseznamem"/>
        <w:numPr>
          <w:ilvl w:val="0"/>
          <w:numId w:val="2"/>
        </w:numPr>
        <w:tabs>
          <w:tab w:val="left" w:pos="284"/>
        </w:tabs>
        <w:ind w:left="284" w:hanging="284"/>
        <w:jc w:val="both"/>
        <w:rPr>
          <w:rFonts w:ascii="Arial" w:hAnsi="Arial" w:cs="Arial"/>
          <w:sz w:val="22"/>
          <w:szCs w:val="22"/>
        </w:rPr>
      </w:pPr>
      <w:r w:rsidRPr="00832123">
        <w:rPr>
          <w:rFonts w:ascii="Arial" w:hAnsi="Arial" w:cs="Arial"/>
          <w:sz w:val="22"/>
          <w:szCs w:val="22"/>
        </w:rPr>
        <w:t>V ceně za dílo jsou obsaženy veškeré náklady nutné k řádnému provedení díla (veškeré práce a dodávky, poplatky a další náklady nutné pro řádné provedení díla)</w:t>
      </w:r>
      <w:r w:rsidRPr="00832123" w:rsidR="005027EF">
        <w:rPr>
          <w:rFonts w:ascii="Arial" w:hAnsi="Arial" w:cs="Arial"/>
          <w:sz w:val="22"/>
          <w:szCs w:val="22"/>
        </w:rPr>
        <w:t>.</w:t>
      </w:r>
    </w:p>
    <w:p w:rsidR="00957FDE" w:rsidP="00957FDE" w:rsidRDefault="00957FDE">
      <w:pPr>
        <w:pStyle w:val="Odstavecseseznamem"/>
        <w:tabs>
          <w:tab w:val="left" w:pos="284"/>
        </w:tabs>
        <w:ind w:left="284"/>
        <w:jc w:val="both"/>
        <w:rPr>
          <w:rFonts w:ascii="Arial" w:hAnsi="Arial" w:cs="Arial"/>
          <w:sz w:val="22"/>
          <w:szCs w:val="22"/>
        </w:rPr>
      </w:pPr>
    </w:p>
    <w:p w:rsidR="00957FDE" w:rsidP="00957FDE" w:rsidRDefault="00957FDE">
      <w:pPr>
        <w:pStyle w:val="Odstavecseseznamem"/>
        <w:tabs>
          <w:tab w:val="left" w:pos="284"/>
        </w:tabs>
        <w:ind w:left="284"/>
        <w:jc w:val="both"/>
        <w:rPr>
          <w:rFonts w:ascii="Arial" w:hAnsi="Arial" w:cs="Arial"/>
          <w:sz w:val="22"/>
          <w:szCs w:val="22"/>
        </w:rPr>
      </w:pPr>
    </w:p>
    <w:p w:rsidRPr="006A36C7" w:rsidR="00242F2D" w:rsidP="00B2405F" w:rsidRDefault="00B2405F">
      <w:pPr>
        <w:pStyle w:val="Odstavecseseznamem"/>
        <w:numPr>
          <w:ilvl w:val="0"/>
          <w:numId w:val="2"/>
        </w:numPr>
        <w:tabs>
          <w:tab w:val="left" w:pos="284"/>
        </w:tabs>
        <w:ind w:left="284" w:hanging="284"/>
        <w:jc w:val="both"/>
        <w:rPr>
          <w:rFonts w:ascii="Arial" w:hAnsi="Arial" w:cs="Arial"/>
          <w:sz w:val="22"/>
          <w:szCs w:val="22"/>
        </w:rPr>
      </w:pPr>
      <w:r w:rsidRPr="00957FDE">
        <w:rPr>
          <w:rFonts w:ascii="Arial" w:hAnsi="Arial" w:cs="Arial"/>
          <w:sz w:val="22"/>
          <w:szCs w:val="22"/>
        </w:rPr>
        <w:t>Zhotovitel odpovídá za to, že DPH je stanovená v souladu s příslušnými platnými právními předpisy</w:t>
      </w:r>
    </w:p>
    <w:p w:rsidRPr="00832123" w:rsidR="00DB377A" w:rsidP="00B2405F" w:rsidRDefault="00DB377A">
      <w:pPr>
        <w:jc w:val="both"/>
        <w:rPr>
          <w:rFonts w:ascii="Arial" w:hAnsi="Arial" w:cs="Arial"/>
          <w:color w:val="4F81BD" w:themeColor="accent1"/>
          <w:sz w:val="22"/>
          <w:szCs w:val="22"/>
        </w:rPr>
      </w:pPr>
    </w:p>
    <w:p w:rsidRPr="00832123" w:rsidR="00C1256D" w:rsidP="00C1256D" w:rsidRDefault="00666A4F">
      <w:pPr>
        <w:jc w:val="center"/>
        <w:rPr>
          <w:rFonts w:ascii="Arial" w:hAnsi="Arial" w:cs="Arial"/>
          <w:b/>
          <w:sz w:val="22"/>
          <w:szCs w:val="22"/>
        </w:rPr>
      </w:pPr>
      <w:r w:rsidRPr="00832123">
        <w:rPr>
          <w:rFonts w:ascii="Arial" w:hAnsi="Arial" w:cs="Arial"/>
          <w:b/>
          <w:sz w:val="22"/>
          <w:szCs w:val="22"/>
        </w:rPr>
        <w:t>V</w:t>
      </w:r>
      <w:r w:rsidRPr="00832123" w:rsidR="00A85F69">
        <w:rPr>
          <w:rFonts w:ascii="Arial" w:hAnsi="Arial" w:cs="Arial"/>
          <w:b/>
          <w:sz w:val="22"/>
          <w:szCs w:val="22"/>
        </w:rPr>
        <w:t>I</w:t>
      </w:r>
      <w:r w:rsidRPr="00832123" w:rsidR="000810D8">
        <w:rPr>
          <w:rFonts w:ascii="Arial" w:hAnsi="Arial" w:cs="Arial"/>
          <w:b/>
          <w:sz w:val="22"/>
          <w:szCs w:val="22"/>
        </w:rPr>
        <w:t>I</w:t>
      </w:r>
      <w:r w:rsidRPr="00832123" w:rsidR="009E5D19">
        <w:rPr>
          <w:rFonts w:ascii="Arial" w:hAnsi="Arial" w:cs="Arial"/>
          <w:b/>
          <w:sz w:val="22"/>
          <w:szCs w:val="22"/>
        </w:rPr>
        <w:t>I</w:t>
      </w:r>
      <w:r w:rsidRPr="00832123" w:rsidR="00860876">
        <w:rPr>
          <w:rFonts w:ascii="Arial" w:hAnsi="Arial" w:cs="Arial"/>
          <w:b/>
          <w:sz w:val="22"/>
          <w:szCs w:val="22"/>
        </w:rPr>
        <w:t>.</w:t>
      </w:r>
    </w:p>
    <w:p w:rsidRPr="00832123" w:rsidR="00860876" w:rsidP="00C1256D" w:rsidRDefault="00A85F69">
      <w:pPr>
        <w:jc w:val="center"/>
        <w:rPr>
          <w:rFonts w:ascii="Arial" w:hAnsi="Arial" w:cs="Arial"/>
          <w:b/>
          <w:sz w:val="22"/>
          <w:szCs w:val="22"/>
        </w:rPr>
      </w:pPr>
      <w:r w:rsidRPr="00832123">
        <w:rPr>
          <w:rFonts w:ascii="Arial" w:hAnsi="Arial" w:cs="Arial"/>
          <w:b/>
          <w:sz w:val="22"/>
          <w:szCs w:val="22"/>
        </w:rPr>
        <w:t>Platební podmínky</w:t>
      </w:r>
    </w:p>
    <w:p w:rsidRPr="00832123" w:rsidR="00A17A49" w:rsidP="00C1256D" w:rsidRDefault="00A17A49">
      <w:pPr>
        <w:jc w:val="center"/>
        <w:rPr>
          <w:rFonts w:ascii="Arial" w:hAnsi="Arial" w:cs="Arial"/>
          <w:b/>
          <w:sz w:val="22"/>
          <w:szCs w:val="22"/>
        </w:rPr>
      </w:pPr>
    </w:p>
    <w:p w:rsidR="00A17A49" w:rsidP="004148FC" w:rsidRDefault="00DD7716">
      <w:pPr>
        <w:pStyle w:val="Odstavecseseznamem"/>
        <w:numPr>
          <w:ilvl w:val="0"/>
          <w:numId w:val="3"/>
        </w:numPr>
        <w:ind w:left="284" w:hanging="284"/>
        <w:jc w:val="both"/>
        <w:rPr>
          <w:rFonts w:ascii="Arial" w:hAnsi="Arial" w:cs="Arial"/>
          <w:sz w:val="22"/>
          <w:szCs w:val="22"/>
        </w:rPr>
      </w:pPr>
      <w:r w:rsidRPr="00832123">
        <w:rPr>
          <w:rFonts w:ascii="Arial" w:hAnsi="Arial" w:cs="Arial"/>
          <w:sz w:val="22"/>
          <w:szCs w:val="22"/>
        </w:rPr>
        <w:lastRenderedPageBreak/>
        <w:t>Zálohu na cenu za dílo nebude objednatel zhotoviteli poskytovat.</w:t>
      </w:r>
    </w:p>
    <w:p w:rsidRPr="00832123" w:rsidR="008B6DC1" w:rsidP="008B6DC1" w:rsidRDefault="008B6DC1">
      <w:pPr>
        <w:pStyle w:val="Odstavecseseznamem"/>
        <w:ind w:left="284"/>
        <w:jc w:val="both"/>
        <w:rPr>
          <w:rFonts w:ascii="Arial" w:hAnsi="Arial" w:cs="Arial"/>
          <w:sz w:val="22"/>
          <w:szCs w:val="22"/>
        </w:rPr>
      </w:pPr>
    </w:p>
    <w:p w:rsidR="008B6DC1" w:rsidP="008B6DC1" w:rsidRDefault="008322E5">
      <w:pPr>
        <w:pStyle w:val="Odstavecseseznamem"/>
        <w:numPr>
          <w:ilvl w:val="0"/>
          <w:numId w:val="3"/>
        </w:numPr>
        <w:ind w:left="284" w:hanging="284"/>
        <w:jc w:val="both"/>
        <w:rPr>
          <w:rFonts w:ascii="Arial" w:hAnsi="Arial" w:cs="Arial"/>
          <w:sz w:val="22"/>
          <w:szCs w:val="22"/>
        </w:rPr>
      </w:pPr>
      <w:r w:rsidRPr="00832123">
        <w:rPr>
          <w:rFonts w:ascii="Arial" w:hAnsi="Arial" w:cs="Arial"/>
          <w:sz w:val="22"/>
          <w:szCs w:val="22"/>
        </w:rPr>
        <w:t>Cena za dílo bude hrazena po částech dle jednotlivých etap plnění a to na základě dílčích faktur vystavených zhotovitelem. Cena za etapy bude uhrazena vždy po předání a převzetí příslušné části díla</w:t>
      </w:r>
      <w:r w:rsidR="0062609B">
        <w:rPr>
          <w:rFonts w:ascii="Arial" w:hAnsi="Arial" w:cs="Arial"/>
          <w:sz w:val="22"/>
          <w:szCs w:val="22"/>
        </w:rPr>
        <w:t>.</w:t>
      </w:r>
    </w:p>
    <w:p w:rsidRPr="00FE0C09" w:rsidR="00FE0C09" w:rsidP="00FE0C09" w:rsidRDefault="00FE0C09">
      <w:pPr>
        <w:pStyle w:val="Odstavecseseznamem"/>
        <w:ind w:left="284"/>
        <w:jc w:val="both"/>
        <w:rPr>
          <w:rFonts w:ascii="Arial" w:hAnsi="Arial" w:cs="Arial"/>
          <w:sz w:val="22"/>
          <w:szCs w:val="22"/>
        </w:rPr>
      </w:pPr>
    </w:p>
    <w:p w:rsidR="00DD7716" w:rsidP="004148FC" w:rsidRDefault="00DD7716">
      <w:pPr>
        <w:pStyle w:val="Odstavecseseznamem"/>
        <w:numPr>
          <w:ilvl w:val="0"/>
          <w:numId w:val="3"/>
        </w:numPr>
        <w:ind w:left="284" w:hanging="284"/>
        <w:jc w:val="both"/>
        <w:rPr>
          <w:rFonts w:ascii="Arial" w:hAnsi="Arial" w:cs="Arial"/>
          <w:sz w:val="22"/>
          <w:szCs w:val="22"/>
        </w:rPr>
      </w:pPr>
      <w:r w:rsidRPr="00832123">
        <w:rPr>
          <w:rFonts w:ascii="Arial" w:hAnsi="Arial" w:cs="Arial"/>
          <w:sz w:val="22"/>
          <w:szCs w:val="22"/>
        </w:rPr>
        <w:t>Splatnost faktur činí 30 dnů od jejich doručení objednateli.</w:t>
      </w:r>
    </w:p>
    <w:p w:rsidRPr="00832123" w:rsidR="008B6DC1" w:rsidP="008B6DC1" w:rsidRDefault="008B6DC1">
      <w:pPr>
        <w:pStyle w:val="Odstavecseseznamem"/>
        <w:ind w:left="284"/>
        <w:jc w:val="both"/>
        <w:rPr>
          <w:rFonts w:ascii="Arial" w:hAnsi="Arial" w:cs="Arial"/>
          <w:sz w:val="22"/>
          <w:szCs w:val="22"/>
        </w:rPr>
      </w:pPr>
    </w:p>
    <w:p w:rsidR="00DD7716" w:rsidP="004148FC" w:rsidRDefault="00DD7716">
      <w:pPr>
        <w:pStyle w:val="Odstavecseseznamem"/>
        <w:numPr>
          <w:ilvl w:val="0"/>
          <w:numId w:val="3"/>
        </w:numPr>
        <w:ind w:left="284" w:hanging="284"/>
        <w:jc w:val="both"/>
        <w:rPr>
          <w:rFonts w:ascii="Arial" w:hAnsi="Arial" w:cs="Arial"/>
          <w:sz w:val="22"/>
          <w:szCs w:val="22"/>
        </w:rPr>
      </w:pPr>
      <w:r w:rsidRPr="00832123">
        <w:rPr>
          <w:rFonts w:ascii="Arial" w:hAnsi="Arial" w:cs="Arial"/>
          <w:sz w:val="22"/>
          <w:szCs w:val="22"/>
        </w:rPr>
        <w:t>Úhrada faktur bude provedena na číslo účtu uvedené na příslušné faktuře</w:t>
      </w:r>
      <w:r w:rsidRPr="00832123" w:rsidR="00E94799">
        <w:rPr>
          <w:rFonts w:ascii="Arial" w:hAnsi="Arial" w:cs="Arial"/>
          <w:sz w:val="22"/>
          <w:szCs w:val="22"/>
        </w:rPr>
        <w:t>, bez ohledu na číslo účtu uvedené v čl. I. této smlouvy</w:t>
      </w:r>
      <w:r w:rsidRPr="00832123">
        <w:rPr>
          <w:rFonts w:ascii="Arial" w:hAnsi="Arial" w:cs="Arial"/>
          <w:sz w:val="22"/>
          <w:szCs w:val="22"/>
        </w:rPr>
        <w:t>.</w:t>
      </w:r>
    </w:p>
    <w:p w:rsidRPr="00832123" w:rsidR="008B6DC1" w:rsidP="008B6DC1" w:rsidRDefault="008B6DC1">
      <w:pPr>
        <w:pStyle w:val="Odstavecseseznamem"/>
        <w:ind w:left="284"/>
        <w:jc w:val="both"/>
        <w:rPr>
          <w:rFonts w:ascii="Arial" w:hAnsi="Arial" w:cs="Arial"/>
          <w:sz w:val="22"/>
          <w:szCs w:val="22"/>
        </w:rPr>
      </w:pPr>
    </w:p>
    <w:p w:rsidR="007536E5" w:rsidP="004148FC" w:rsidRDefault="007536E5">
      <w:pPr>
        <w:pStyle w:val="Odstavecseseznamem"/>
        <w:numPr>
          <w:ilvl w:val="0"/>
          <w:numId w:val="3"/>
        </w:numPr>
        <w:ind w:left="284" w:hanging="284"/>
        <w:jc w:val="both"/>
        <w:rPr>
          <w:rFonts w:ascii="Arial" w:hAnsi="Arial" w:cs="Arial"/>
          <w:sz w:val="22"/>
          <w:szCs w:val="22"/>
        </w:rPr>
      </w:pPr>
      <w:r w:rsidRPr="00832123">
        <w:rPr>
          <w:rFonts w:ascii="Arial" w:hAnsi="Arial" w:cs="Arial"/>
          <w:sz w:val="22"/>
          <w:szCs w:val="22"/>
        </w:rPr>
        <w:t>Neúplné či nesprávně vystavené faktury budou zhotoviteli vráceny, aniž by na jejich základě byla provedena úhrada, k provedení opravy. Vrácením faktury přestává běžet lhůta splatnosti faktury. Zhotovitel provede opravu vystavením nové faktury, lhůta splatnosti začíná nově plynout doručením této faktury objednateli.</w:t>
      </w:r>
    </w:p>
    <w:p w:rsidRPr="00832123" w:rsidR="008B6DC1" w:rsidP="008B6DC1" w:rsidRDefault="008B6DC1">
      <w:pPr>
        <w:pStyle w:val="Odstavecseseznamem"/>
        <w:ind w:left="284"/>
        <w:jc w:val="both"/>
        <w:rPr>
          <w:rFonts w:ascii="Arial" w:hAnsi="Arial" w:cs="Arial"/>
          <w:sz w:val="22"/>
          <w:szCs w:val="22"/>
        </w:rPr>
      </w:pPr>
    </w:p>
    <w:p w:rsidR="00BC0CAA" w:rsidP="004148FC" w:rsidRDefault="007536E5">
      <w:pPr>
        <w:pStyle w:val="Odstavecseseznamem"/>
        <w:numPr>
          <w:ilvl w:val="0"/>
          <w:numId w:val="3"/>
        </w:numPr>
        <w:ind w:left="284" w:hanging="284"/>
        <w:jc w:val="both"/>
        <w:rPr>
          <w:rFonts w:ascii="Arial" w:hAnsi="Arial" w:cs="Arial"/>
          <w:sz w:val="22"/>
          <w:szCs w:val="22"/>
        </w:rPr>
      </w:pPr>
      <w:r w:rsidRPr="00832123">
        <w:rPr>
          <w:rFonts w:ascii="Arial" w:hAnsi="Arial" w:cs="Arial"/>
          <w:sz w:val="22"/>
          <w:szCs w:val="22"/>
        </w:rPr>
        <w:t>Dnem úhrady je den, kdy byla příslušná částka odepsána z účtu objednatele ve prospěch účtu uvedeného na faktuře, bez ohledu na číslo účtu uvedené v čl. I. této smlouvy.</w:t>
      </w:r>
      <w:r w:rsidRPr="00832123" w:rsidR="00E94799">
        <w:rPr>
          <w:rFonts w:ascii="Arial" w:hAnsi="Arial" w:cs="Arial"/>
          <w:sz w:val="22"/>
          <w:szCs w:val="22"/>
        </w:rPr>
        <w:t xml:space="preserve">     </w:t>
      </w:r>
    </w:p>
    <w:p w:rsidR="008B6DC1" w:rsidP="008B6DC1" w:rsidRDefault="008B6DC1">
      <w:pPr>
        <w:pStyle w:val="Odstavecseseznamem"/>
        <w:ind w:left="284"/>
        <w:jc w:val="both"/>
        <w:rPr>
          <w:rFonts w:ascii="Arial" w:hAnsi="Arial" w:cs="Arial"/>
          <w:sz w:val="22"/>
          <w:szCs w:val="22"/>
        </w:rPr>
      </w:pPr>
    </w:p>
    <w:p w:rsidRPr="006A36C7" w:rsidR="001579EA" w:rsidP="006A36C7" w:rsidRDefault="008B6DC1">
      <w:pPr>
        <w:pStyle w:val="Odstavecseseznamem"/>
        <w:numPr>
          <w:ilvl w:val="0"/>
          <w:numId w:val="3"/>
        </w:numPr>
        <w:ind w:left="284" w:hanging="284"/>
        <w:jc w:val="both"/>
        <w:rPr>
          <w:rFonts w:ascii="Arial" w:hAnsi="Arial" w:cs="Arial"/>
          <w:sz w:val="22"/>
          <w:szCs w:val="22"/>
        </w:rPr>
      </w:pPr>
      <w:r w:rsidRPr="008B6DC1">
        <w:rPr>
          <w:rFonts w:ascii="Arial" w:hAnsi="Arial" w:cs="Arial"/>
          <w:sz w:val="22"/>
          <w:szCs w:val="22"/>
        </w:rPr>
        <w:t xml:space="preserve">Každá faktura bude označena názvem projektu „Strategické plánování města </w:t>
      </w:r>
      <w:proofErr w:type="spellStart"/>
      <w:r w:rsidRPr="008B6DC1">
        <w:rPr>
          <w:rFonts w:ascii="Arial" w:hAnsi="Arial" w:cs="Arial"/>
          <w:sz w:val="22"/>
          <w:szCs w:val="22"/>
        </w:rPr>
        <w:t>Hlučína</w:t>
      </w:r>
      <w:proofErr w:type="spellEnd"/>
      <w:r w:rsidRPr="008B6DC1">
        <w:rPr>
          <w:rFonts w:ascii="Arial" w:hAnsi="Arial" w:cs="Arial"/>
          <w:sz w:val="22"/>
          <w:szCs w:val="22"/>
        </w:rPr>
        <w:t>“ a registračním číslem projektu „CZ.03.4.74/0.0/0.0/16_058/0007328“. Zálohy se neposkytují.</w:t>
      </w:r>
    </w:p>
    <w:p w:rsidRPr="00832123" w:rsidR="00E4132A" w:rsidRDefault="00E4132A">
      <w:pPr>
        <w:jc w:val="both"/>
        <w:rPr>
          <w:rFonts w:ascii="Arial" w:hAnsi="Arial" w:cs="Arial"/>
          <w:color w:val="4F81BD" w:themeColor="accent1"/>
          <w:sz w:val="22"/>
          <w:szCs w:val="22"/>
        </w:rPr>
      </w:pPr>
    </w:p>
    <w:p w:rsidRPr="00370D1D" w:rsidR="00C1256D" w:rsidP="00C1256D" w:rsidRDefault="000810D8">
      <w:pPr>
        <w:pStyle w:val="Default"/>
        <w:jc w:val="center"/>
        <w:rPr>
          <w:b/>
          <w:color w:val="auto"/>
          <w:sz w:val="22"/>
          <w:szCs w:val="22"/>
        </w:rPr>
      </w:pPr>
      <w:r w:rsidRPr="00370D1D">
        <w:rPr>
          <w:b/>
          <w:color w:val="auto"/>
          <w:sz w:val="22"/>
          <w:szCs w:val="22"/>
        </w:rPr>
        <w:t>IX</w:t>
      </w:r>
      <w:r w:rsidRPr="00370D1D" w:rsidR="00860876">
        <w:rPr>
          <w:b/>
          <w:color w:val="auto"/>
          <w:sz w:val="22"/>
          <w:szCs w:val="22"/>
        </w:rPr>
        <w:t>.</w:t>
      </w:r>
    </w:p>
    <w:p w:rsidRPr="00370D1D" w:rsidR="00786598" w:rsidP="00C1256D" w:rsidRDefault="00A85F69">
      <w:pPr>
        <w:pStyle w:val="Default"/>
        <w:jc w:val="center"/>
        <w:rPr>
          <w:b/>
          <w:bCs/>
          <w:iCs/>
          <w:color w:val="auto"/>
          <w:sz w:val="22"/>
          <w:szCs w:val="22"/>
        </w:rPr>
      </w:pPr>
      <w:r w:rsidRPr="00370D1D">
        <w:rPr>
          <w:b/>
          <w:bCs/>
          <w:iCs/>
          <w:color w:val="auto"/>
          <w:sz w:val="22"/>
          <w:szCs w:val="22"/>
        </w:rPr>
        <w:t>Podklady pro zpracování</w:t>
      </w:r>
      <w:r w:rsidRPr="00370D1D" w:rsidR="001945D1">
        <w:rPr>
          <w:b/>
          <w:bCs/>
          <w:iCs/>
          <w:color w:val="auto"/>
          <w:sz w:val="22"/>
          <w:szCs w:val="22"/>
        </w:rPr>
        <w:t>:</w:t>
      </w:r>
    </w:p>
    <w:p w:rsidRPr="00832123" w:rsidR="00AA7A14" w:rsidP="00AA7A14" w:rsidRDefault="00AA7A14">
      <w:pPr>
        <w:pStyle w:val="Odstavecseseznamem"/>
        <w:ind w:left="284"/>
        <w:jc w:val="both"/>
        <w:rPr>
          <w:rFonts w:ascii="Arial" w:hAnsi="Arial" w:cs="Arial"/>
          <w:sz w:val="22"/>
          <w:szCs w:val="22"/>
        </w:rPr>
      </w:pPr>
    </w:p>
    <w:p w:rsidRPr="00E160C4" w:rsidR="00E160C4" w:rsidP="00E160C4" w:rsidRDefault="00E160C4">
      <w:pPr>
        <w:pStyle w:val="Odstavecseseznamem"/>
        <w:autoSpaceDE w:val="false"/>
        <w:autoSpaceDN w:val="false"/>
        <w:adjustRightInd w:val="false"/>
        <w:spacing w:line="276" w:lineRule="auto"/>
        <w:ind w:left="284"/>
        <w:rPr>
          <w:rFonts w:ascii="Arial" w:hAnsi="Arial" w:cs="Arial"/>
          <w:bCs/>
          <w:iCs/>
          <w:sz w:val="22"/>
          <w:szCs w:val="22"/>
        </w:rPr>
      </w:pPr>
      <w:r w:rsidRPr="00E160C4">
        <w:rPr>
          <w:rFonts w:ascii="Arial" w:hAnsi="Arial" w:cs="Arial"/>
          <w:bCs/>
          <w:iCs/>
          <w:sz w:val="22"/>
          <w:szCs w:val="22"/>
        </w:rPr>
        <w:t>Objednatel předá pro potřeby plnění zakázky zhotoviteli při podpisu této smlouvy tyto podklady v elektronické podobě na CD či e-mailem nebo e-mailem s odkazem na místo uložení.</w:t>
      </w:r>
    </w:p>
    <w:p w:rsidRPr="00370D1D" w:rsidR="00370D1D" w:rsidP="00BC0CAA" w:rsidRDefault="00370D1D">
      <w:pPr>
        <w:pStyle w:val="Odstavecseseznamem"/>
        <w:autoSpaceDE w:val="false"/>
        <w:autoSpaceDN w:val="false"/>
        <w:adjustRightInd w:val="false"/>
        <w:spacing w:line="276" w:lineRule="auto"/>
        <w:ind w:left="284"/>
        <w:jc w:val="both"/>
        <w:rPr>
          <w:rFonts w:ascii="Arial" w:hAnsi="Arial" w:cs="Arial"/>
          <w:sz w:val="22"/>
          <w:szCs w:val="22"/>
        </w:rPr>
      </w:pPr>
    </w:p>
    <w:p w:rsidRPr="00E160C4" w:rsidR="00E160C4" w:rsidP="00EB7B6E" w:rsidRDefault="00E160C4">
      <w:pPr>
        <w:pStyle w:val="Odstavecseseznamem"/>
        <w:numPr>
          <w:ilvl w:val="0"/>
          <w:numId w:val="37"/>
        </w:numPr>
        <w:autoSpaceDE w:val="false"/>
        <w:autoSpaceDN w:val="false"/>
        <w:adjustRightInd w:val="false"/>
        <w:spacing w:line="276" w:lineRule="auto"/>
        <w:jc w:val="both"/>
        <w:rPr>
          <w:rFonts w:ascii="Arial" w:hAnsi="Arial" w:cs="Arial"/>
          <w:sz w:val="22"/>
          <w:szCs w:val="22"/>
        </w:rPr>
      </w:pPr>
      <w:r w:rsidRPr="00E160C4">
        <w:rPr>
          <w:rFonts w:ascii="Arial" w:hAnsi="Arial" w:cs="Arial"/>
          <w:sz w:val="22"/>
          <w:szCs w:val="22"/>
        </w:rPr>
        <w:t xml:space="preserve">Územní plán města </w:t>
      </w:r>
      <w:proofErr w:type="spellStart"/>
      <w:r w:rsidRPr="00E160C4">
        <w:rPr>
          <w:rFonts w:ascii="Arial" w:hAnsi="Arial" w:cs="Arial"/>
          <w:sz w:val="22"/>
          <w:szCs w:val="22"/>
        </w:rPr>
        <w:t>Hlučína</w:t>
      </w:r>
      <w:proofErr w:type="spellEnd"/>
    </w:p>
    <w:p w:rsidRPr="00E160C4" w:rsidR="00E160C4" w:rsidP="00EB7B6E" w:rsidRDefault="00E160C4">
      <w:pPr>
        <w:pStyle w:val="Odstavecseseznamem"/>
        <w:numPr>
          <w:ilvl w:val="0"/>
          <w:numId w:val="37"/>
        </w:numPr>
        <w:autoSpaceDE w:val="false"/>
        <w:autoSpaceDN w:val="false"/>
        <w:adjustRightInd w:val="false"/>
        <w:spacing w:line="276" w:lineRule="auto"/>
        <w:jc w:val="both"/>
        <w:rPr>
          <w:rFonts w:ascii="Arial" w:hAnsi="Arial" w:cs="Arial"/>
          <w:sz w:val="22"/>
          <w:szCs w:val="22"/>
        </w:rPr>
      </w:pPr>
      <w:r w:rsidRPr="00E160C4">
        <w:rPr>
          <w:rFonts w:ascii="Arial" w:hAnsi="Arial" w:cs="Arial"/>
          <w:sz w:val="22"/>
          <w:szCs w:val="22"/>
        </w:rPr>
        <w:t>Sčítání dopravy ŘSD z let 2000, 2005, 2010, 2016</w:t>
      </w:r>
    </w:p>
    <w:p w:rsidRPr="00E160C4" w:rsidR="00E160C4" w:rsidP="00EB7B6E" w:rsidRDefault="00E160C4">
      <w:pPr>
        <w:pStyle w:val="Odstavecseseznamem"/>
        <w:numPr>
          <w:ilvl w:val="0"/>
          <w:numId w:val="37"/>
        </w:numPr>
        <w:autoSpaceDE w:val="false"/>
        <w:autoSpaceDN w:val="false"/>
        <w:adjustRightInd w:val="false"/>
        <w:spacing w:line="276" w:lineRule="auto"/>
        <w:jc w:val="both"/>
        <w:rPr>
          <w:rFonts w:ascii="Arial" w:hAnsi="Arial" w:cs="Arial"/>
          <w:sz w:val="22"/>
          <w:szCs w:val="22"/>
        </w:rPr>
      </w:pPr>
      <w:r w:rsidRPr="00E160C4">
        <w:rPr>
          <w:rFonts w:ascii="Arial" w:hAnsi="Arial" w:cs="Arial"/>
          <w:sz w:val="22"/>
          <w:szCs w:val="22"/>
        </w:rPr>
        <w:t>Centrální registr vozidel Ministerstva dopravy</w:t>
      </w:r>
    </w:p>
    <w:p w:rsidRPr="00FE0C09" w:rsidR="00E160C4" w:rsidP="00EB7B6E" w:rsidRDefault="00E160C4">
      <w:pPr>
        <w:pStyle w:val="Odstavecseseznamem"/>
        <w:numPr>
          <w:ilvl w:val="0"/>
          <w:numId w:val="37"/>
        </w:numPr>
        <w:autoSpaceDE w:val="false"/>
        <w:autoSpaceDN w:val="false"/>
        <w:adjustRightInd w:val="false"/>
        <w:spacing w:line="276" w:lineRule="auto"/>
        <w:jc w:val="both"/>
        <w:rPr>
          <w:rFonts w:ascii="Arial" w:hAnsi="Arial" w:cs="Arial"/>
          <w:sz w:val="22"/>
          <w:szCs w:val="22"/>
        </w:rPr>
      </w:pPr>
      <w:r w:rsidRPr="00E160C4">
        <w:rPr>
          <w:rFonts w:ascii="Arial" w:hAnsi="Arial" w:cs="Arial"/>
          <w:sz w:val="22"/>
          <w:szCs w:val="22"/>
        </w:rPr>
        <w:t xml:space="preserve">Statistické </w:t>
      </w:r>
      <w:r w:rsidRPr="00FE0C09">
        <w:rPr>
          <w:rFonts w:ascii="Arial" w:hAnsi="Arial" w:cs="Arial"/>
          <w:sz w:val="22"/>
          <w:szCs w:val="22"/>
        </w:rPr>
        <w:t>zobrazení nehod v mapě – Ministerstvo dopravy</w:t>
      </w:r>
    </w:p>
    <w:p w:rsidRPr="00FE0C09" w:rsidR="00E160C4" w:rsidP="00EB7B6E" w:rsidRDefault="00E160C4">
      <w:pPr>
        <w:pStyle w:val="Odstavecseseznamem"/>
        <w:numPr>
          <w:ilvl w:val="0"/>
          <w:numId w:val="37"/>
        </w:numPr>
        <w:autoSpaceDE w:val="false"/>
        <w:autoSpaceDN w:val="false"/>
        <w:adjustRightInd w:val="false"/>
        <w:spacing w:line="276" w:lineRule="auto"/>
        <w:rPr>
          <w:rFonts w:ascii="Arial" w:hAnsi="Arial" w:cs="Arial"/>
          <w:sz w:val="22"/>
          <w:szCs w:val="22"/>
        </w:rPr>
      </w:pPr>
      <w:r w:rsidRPr="00FE0C09">
        <w:rPr>
          <w:rFonts w:ascii="Arial" w:hAnsi="Arial" w:cs="Arial"/>
          <w:sz w:val="22"/>
          <w:szCs w:val="22"/>
        </w:rPr>
        <w:t>Strategie rozvoje Moravskoslezského kraje na léta 2009-2020</w:t>
      </w:r>
    </w:p>
    <w:p w:rsidRPr="00FE0C09" w:rsidR="00E160C4" w:rsidP="00EB7B6E" w:rsidRDefault="00E160C4">
      <w:pPr>
        <w:pStyle w:val="Odstavecseseznamem"/>
        <w:numPr>
          <w:ilvl w:val="0"/>
          <w:numId w:val="37"/>
        </w:numPr>
        <w:autoSpaceDE w:val="false"/>
        <w:autoSpaceDN w:val="false"/>
        <w:adjustRightInd w:val="false"/>
        <w:spacing w:line="276" w:lineRule="auto"/>
        <w:jc w:val="both"/>
        <w:rPr>
          <w:rFonts w:ascii="Arial" w:hAnsi="Arial" w:cs="Arial"/>
          <w:sz w:val="22"/>
          <w:szCs w:val="22"/>
        </w:rPr>
      </w:pPr>
      <w:r w:rsidRPr="00FE0C09">
        <w:rPr>
          <w:rFonts w:ascii="Arial" w:hAnsi="Arial" w:cs="Arial"/>
          <w:sz w:val="22"/>
          <w:szCs w:val="22"/>
        </w:rPr>
        <w:t>Koncepce rozvoje dopravní infrastruktury – Moravskoslezský kraj</w:t>
      </w:r>
    </w:p>
    <w:p w:rsidRPr="006A36C7" w:rsidR="001B4CBF" w:rsidP="006A36C7" w:rsidRDefault="00AD540B">
      <w:pPr>
        <w:pStyle w:val="Odstavecseseznamem"/>
        <w:numPr>
          <w:ilvl w:val="0"/>
          <w:numId w:val="37"/>
        </w:numPr>
        <w:rPr>
          <w:rFonts w:ascii="Arial" w:hAnsi="Arial" w:cs="Arial"/>
          <w:sz w:val="22"/>
          <w:szCs w:val="22"/>
        </w:rPr>
      </w:pPr>
      <w:r w:rsidRPr="00AD540B">
        <w:rPr>
          <w:rFonts w:ascii="Arial" w:hAnsi="Arial" w:cs="Arial"/>
          <w:sz w:val="22"/>
          <w:szCs w:val="22"/>
        </w:rPr>
        <w:t>V</w:t>
      </w:r>
      <w:r w:rsidRPr="00FE0C09" w:rsidR="00EB7B6E">
        <w:rPr>
          <w:rFonts w:ascii="Arial" w:hAnsi="Arial" w:cs="Arial"/>
          <w:sz w:val="22"/>
          <w:szCs w:val="22"/>
        </w:rPr>
        <w:t>ymezení řešeného území</w:t>
      </w:r>
    </w:p>
    <w:p w:rsidRPr="00E160C4" w:rsidR="00FE0C09" w:rsidP="00E160C4" w:rsidRDefault="00FE0C09">
      <w:pPr>
        <w:pStyle w:val="Odstavecseseznamem"/>
        <w:autoSpaceDE w:val="false"/>
        <w:autoSpaceDN w:val="false"/>
        <w:adjustRightInd w:val="false"/>
        <w:spacing w:line="276" w:lineRule="auto"/>
        <w:ind w:left="284"/>
        <w:jc w:val="both"/>
        <w:rPr>
          <w:rFonts w:ascii="Arial" w:hAnsi="Arial" w:cs="Arial"/>
          <w:sz w:val="22"/>
          <w:szCs w:val="22"/>
        </w:rPr>
      </w:pPr>
    </w:p>
    <w:p w:rsidRPr="00832123" w:rsidR="00C1256D" w:rsidP="00C1256D" w:rsidRDefault="000810D8">
      <w:pPr>
        <w:jc w:val="center"/>
        <w:rPr>
          <w:rFonts w:ascii="Arial" w:hAnsi="Arial" w:cs="Arial"/>
          <w:b/>
          <w:sz w:val="22"/>
          <w:szCs w:val="22"/>
        </w:rPr>
      </w:pPr>
      <w:r w:rsidRPr="00832123">
        <w:rPr>
          <w:rFonts w:ascii="Arial" w:hAnsi="Arial" w:cs="Arial"/>
          <w:b/>
          <w:sz w:val="22"/>
          <w:szCs w:val="22"/>
        </w:rPr>
        <w:t>X</w:t>
      </w:r>
      <w:r w:rsidRPr="00832123" w:rsidR="00EF2AF5">
        <w:rPr>
          <w:rFonts w:ascii="Arial" w:hAnsi="Arial" w:cs="Arial"/>
          <w:b/>
          <w:sz w:val="22"/>
          <w:szCs w:val="22"/>
        </w:rPr>
        <w:t>.</w:t>
      </w:r>
    </w:p>
    <w:p w:rsidRPr="00832123" w:rsidR="00EF2AF5" w:rsidP="00C1256D" w:rsidRDefault="00A85F69">
      <w:pPr>
        <w:jc w:val="center"/>
        <w:rPr>
          <w:rFonts w:ascii="Arial" w:hAnsi="Arial" w:cs="Arial"/>
          <w:b/>
          <w:bCs/>
          <w:iCs/>
          <w:sz w:val="22"/>
          <w:szCs w:val="22"/>
        </w:rPr>
      </w:pPr>
      <w:r w:rsidRPr="00832123">
        <w:rPr>
          <w:rFonts w:ascii="Arial" w:hAnsi="Arial" w:cs="Arial"/>
          <w:b/>
          <w:bCs/>
          <w:iCs/>
          <w:sz w:val="22"/>
          <w:szCs w:val="22"/>
        </w:rPr>
        <w:t>Záruční doba</w:t>
      </w:r>
    </w:p>
    <w:p w:rsidRPr="00832123" w:rsidR="00661A3E" w:rsidP="00C1256D" w:rsidRDefault="00661A3E">
      <w:pPr>
        <w:jc w:val="center"/>
        <w:rPr>
          <w:rFonts w:ascii="Arial" w:hAnsi="Arial" w:cs="Arial"/>
          <w:b/>
          <w:bCs/>
          <w:iCs/>
          <w:sz w:val="22"/>
          <w:szCs w:val="22"/>
        </w:rPr>
      </w:pPr>
    </w:p>
    <w:p w:rsidRPr="000B3565" w:rsidR="005062DE" w:rsidP="004148FC" w:rsidRDefault="00A17A49">
      <w:pPr>
        <w:pStyle w:val="Odstavecseseznamem"/>
        <w:numPr>
          <w:ilvl w:val="0"/>
          <w:numId w:val="4"/>
        </w:numPr>
        <w:ind w:left="284" w:hanging="284"/>
        <w:jc w:val="both"/>
        <w:rPr>
          <w:rFonts w:ascii="Arial" w:hAnsi="Arial" w:cs="Arial"/>
          <w:b/>
          <w:bCs/>
          <w:iCs/>
          <w:sz w:val="22"/>
          <w:szCs w:val="22"/>
        </w:rPr>
      </w:pPr>
      <w:r w:rsidRPr="00832123">
        <w:rPr>
          <w:rFonts w:ascii="Arial" w:hAnsi="Arial" w:cs="Arial"/>
          <w:sz w:val="22"/>
          <w:szCs w:val="22"/>
        </w:rPr>
        <w:t xml:space="preserve">Dílo má vady, jestliže neodpovídá </w:t>
      </w:r>
      <w:r w:rsidRPr="00832123" w:rsidR="00580061">
        <w:rPr>
          <w:rFonts w:ascii="Arial" w:hAnsi="Arial" w:cs="Arial"/>
          <w:sz w:val="22"/>
          <w:szCs w:val="22"/>
        </w:rPr>
        <w:t>této smlouvě</w:t>
      </w:r>
      <w:r w:rsidRPr="00832123">
        <w:rPr>
          <w:rFonts w:ascii="Arial" w:hAnsi="Arial" w:cs="Arial"/>
          <w:sz w:val="22"/>
          <w:szCs w:val="22"/>
        </w:rPr>
        <w:t>.</w:t>
      </w:r>
    </w:p>
    <w:p w:rsidRPr="00832123" w:rsidR="000B3565" w:rsidP="000B3565" w:rsidRDefault="000B3565">
      <w:pPr>
        <w:pStyle w:val="Odstavecseseznamem"/>
        <w:ind w:left="284"/>
        <w:jc w:val="both"/>
        <w:rPr>
          <w:rFonts w:ascii="Arial" w:hAnsi="Arial" w:cs="Arial"/>
          <w:b/>
          <w:bCs/>
          <w:iCs/>
          <w:sz w:val="22"/>
          <w:szCs w:val="22"/>
        </w:rPr>
      </w:pPr>
    </w:p>
    <w:p w:rsidRPr="006A36C7" w:rsidR="000B3565" w:rsidP="000B3565" w:rsidRDefault="00A17A49">
      <w:pPr>
        <w:pStyle w:val="Odstavecseseznamem"/>
        <w:numPr>
          <w:ilvl w:val="0"/>
          <w:numId w:val="4"/>
        </w:numPr>
        <w:ind w:left="284" w:hanging="284"/>
        <w:jc w:val="both"/>
        <w:rPr>
          <w:rFonts w:ascii="Arial" w:hAnsi="Arial" w:cs="Arial"/>
          <w:sz w:val="22"/>
          <w:szCs w:val="22"/>
        </w:rPr>
      </w:pPr>
      <w:r w:rsidRPr="00832123">
        <w:rPr>
          <w:rFonts w:ascii="Arial" w:hAnsi="Arial" w:cs="Arial"/>
          <w:sz w:val="22"/>
          <w:szCs w:val="22"/>
        </w:rPr>
        <w:t>Zhotovitel odpovídá za vady díla, které má dílo v době jeho předání</w:t>
      </w:r>
      <w:r w:rsidR="000B3565">
        <w:rPr>
          <w:rFonts w:ascii="Arial" w:hAnsi="Arial" w:cs="Arial"/>
          <w:sz w:val="22"/>
          <w:szCs w:val="22"/>
        </w:rPr>
        <w:t>.</w:t>
      </w:r>
    </w:p>
    <w:p w:rsidR="00FE0C09" w:rsidP="00FE0C09" w:rsidRDefault="00FE0C09">
      <w:pPr>
        <w:pStyle w:val="Odstavecseseznamem"/>
        <w:ind w:left="284"/>
        <w:jc w:val="both"/>
        <w:rPr>
          <w:rFonts w:ascii="Arial" w:hAnsi="Arial" w:cs="Arial"/>
          <w:sz w:val="22"/>
          <w:szCs w:val="22"/>
        </w:rPr>
      </w:pPr>
    </w:p>
    <w:p w:rsidR="00A17A49" w:rsidP="004148FC" w:rsidRDefault="00A74D9D">
      <w:pPr>
        <w:pStyle w:val="Odstavecseseznamem"/>
        <w:numPr>
          <w:ilvl w:val="0"/>
          <w:numId w:val="4"/>
        </w:numPr>
        <w:ind w:left="284" w:hanging="284"/>
        <w:jc w:val="both"/>
        <w:rPr>
          <w:rFonts w:ascii="Arial" w:hAnsi="Arial" w:cs="Arial"/>
          <w:sz w:val="22"/>
          <w:szCs w:val="22"/>
        </w:rPr>
      </w:pPr>
      <w:r w:rsidRPr="00832123">
        <w:rPr>
          <w:rFonts w:ascii="Arial" w:hAnsi="Arial" w:cs="Arial"/>
          <w:sz w:val="22"/>
          <w:szCs w:val="22"/>
        </w:rPr>
        <w:t xml:space="preserve">Zhotovitel poskytuje záruku za jakost díla. </w:t>
      </w:r>
      <w:r w:rsidRPr="00832123" w:rsidR="00A17A49">
        <w:rPr>
          <w:rFonts w:ascii="Arial" w:hAnsi="Arial" w:cs="Arial"/>
          <w:sz w:val="22"/>
          <w:szCs w:val="22"/>
        </w:rPr>
        <w:t xml:space="preserve">Záruční doby činí 2 roky. Záruční doba </w:t>
      </w:r>
      <w:r w:rsidRPr="00832123" w:rsidR="00661A3E">
        <w:rPr>
          <w:rFonts w:ascii="Arial" w:hAnsi="Arial" w:cs="Arial"/>
          <w:sz w:val="22"/>
          <w:szCs w:val="22"/>
        </w:rPr>
        <w:t xml:space="preserve">díla </w:t>
      </w:r>
      <w:r w:rsidRPr="00832123" w:rsidR="00A17A49">
        <w:rPr>
          <w:rFonts w:ascii="Arial" w:hAnsi="Arial" w:cs="Arial"/>
          <w:sz w:val="22"/>
          <w:szCs w:val="22"/>
        </w:rPr>
        <w:t>počíná běž</w:t>
      </w:r>
      <w:r w:rsidRPr="00832123">
        <w:rPr>
          <w:rFonts w:ascii="Arial" w:hAnsi="Arial" w:cs="Arial"/>
          <w:sz w:val="22"/>
          <w:szCs w:val="22"/>
        </w:rPr>
        <w:t>et od předání díla dle čl.</w:t>
      </w:r>
      <w:r w:rsidRPr="00832123" w:rsidR="00B7699A">
        <w:rPr>
          <w:rFonts w:ascii="Arial" w:hAnsi="Arial" w:cs="Arial"/>
          <w:sz w:val="22"/>
          <w:szCs w:val="22"/>
        </w:rPr>
        <w:t xml:space="preserve"> V</w:t>
      </w:r>
      <w:r w:rsidRPr="00832123" w:rsidR="000810D8">
        <w:rPr>
          <w:rFonts w:ascii="Arial" w:hAnsi="Arial" w:cs="Arial"/>
          <w:sz w:val="22"/>
          <w:szCs w:val="22"/>
        </w:rPr>
        <w:t>I</w:t>
      </w:r>
      <w:r w:rsidRPr="00832123" w:rsidR="00A17A49">
        <w:rPr>
          <w:rFonts w:ascii="Arial" w:hAnsi="Arial" w:cs="Arial"/>
          <w:sz w:val="22"/>
          <w:szCs w:val="22"/>
        </w:rPr>
        <w:t>.</w:t>
      </w:r>
      <w:r w:rsidRPr="00832123" w:rsidR="00E94799">
        <w:rPr>
          <w:rFonts w:ascii="Arial" w:hAnsi="Arial" w:cs="Arial"/>
          <w:sz w:val="22"/>
          <w:szCs w:val="22"/>
        </w:rPr>
        <w:t xml:space="preserve"> této smlouvy.</w:t>
      </w:r>
    </w:p>
    <w:p w:rsidRPr="00832123" w:rsidR="000B3565" w:rsidP="000B3565" w:rsidRDefault="000B3565">
      <w:pPr>
        <w:pStyle w:val="Odstavecseseznamem"/>
        <w:ind w:left="284"/>
        <w:jc w:val="both"/>
        <w:rPr>
          <w:rFonts w:ascii="Arial" w:hAnsi="Arial" w:cs="Arial"/>
          <w:sz w:val="22"/>
          <w:szCs w:val="22"/>
        </w:rPr>
      </w:pPr>
    </w:p>
    <w:p w:rsidR="006A36C7" w:rsidP="006A36C7" w:rsidRDefault="006A36C7">
      <w:pPr>
        <w:pStyle w:val="Odstavecseseznamem"/>
        <w:ind w:left="284"/>
        <w:jc w:val="both"/>
        <w:rPr>
          <w:rFonts w:ascii="Arial" w:hAnsi="Arial" w:cs="Arial"/>
          <w:sz w:val="22"/>
          <w:szCs w:val="22"/>
        </w:rPr>
      </w:pPr>
    </w:p>
    <w:p w:rsidR="006A36C7" w:rsidP="006A36C7" w:rsidRDefault="006A36C7">
      <w:pPr>
        <w:pStyle w:val="Odstavecseseznamem"/>
        <w:ind w:left="284"/>
        <w:jc w:val="both"/>
        <w:rPr>
          <w:rFonts w:ascii="Arial" w:hAnsi="Arial" w:cs="Arial"/>
          <w:sz w:val="22"/>
          <w:szCs w:val="22"/>
        </w:rPr>
      </w:pPr>
    </w:p>
    <w:p w:rsidR="00326F8E" w:rsidP="004148FC" w:rsidRDefault="00326F8E">
      <w:pPr>
        <w:pStyle w:val="Odstavecseseznamem"/>
        <w:numPr>
          <w:ilvl w:val="0"/>
          <w:numId w:val="4"/>
        </w:numPr>
        <w:ind w:left="284" w:hanging="284"/>
        <w:jc w:val="both"/>
        <w:rPr>
          <w:rFonts w:ascii="Arial" w:hAnsi="Arial" w:cs="Arial"/>
          <w:sz w:val="22"/>
          <w:szCs w:val="22"/>
        </w:rPr>
      </w:pPr>
      <w:r w:rsidRPr="00832123">
        <w:rPr>
          <w:rFonts w:ascii="Arial" w:hAnsi="Arial" w:cs="Arial"/>
          <w:sz w:val="22"/>
          <w:szCs w:val="22"/>
        </w:rPr>
        <w:t>Vady díla je objednatel povinen písemně (e-mailem, v papírové podobě) oznámit zhotoviteli bez zbyteč</w:t>
      </w:r>
      <w:r w:rsidRPr="00832123" w:rsidR="00A74D9D">
        <w:rPr>
          <w:rFonts w:ascii="Arial" w:hAnsi="Arial" w:cs="Arial"/>
          <w:sz w:val="22"/>
          <w:szCs w:val="22"/>
        </w:rPr>
        <w:t>ného odkladu po jejich zjištění</w:t>
      </w:r>
      <w:r w:rsidRPr="00832123">
        <w:rPr>
          <w:rFonts w:ascii="Arial" w:hAnsi="Arial" w:cs="Arial"/>
          <w:sz w:val="22"/>
          <w:szCs w:val="22"/>
        </w:rPr>
        <w:t xml:space="preserve"> (reklamace).</w:t>
      </w:r>
    </w:p>
    <w:p w:rsidRPr="00832123" w:rsidR="000B3565" w:rsidP="000B3565" w:rsidRDefault="000B3565">
      <w:pPr>
        <w:pStyle w:val="Odstavecseseznamem"/>
        <w:ind w:left="284"/>
        <w:jc w:val="both"/>
        <w:rPr>
          <w:rFonts w:ascii="Arial" w:hAnsi="Arial" w:cs="Arial"/>
          <w:sz w:val="22"/>
          <w:szCs w:val="22"/>
        </w:rPr>
      </w:pPr>
    </w:p>
    <w:p w:rsidRPr="00832123" w:rsidR="00326F8E" w:rsidP="004148FC" w:rsidRDefault="00326F8E">
      <w:pPr>
        <w:pStyle w:val="Odstavecseseznamem"/>
        <w:numPr>
          <w:ilvl w:val="0"/>
          <w:numId w:val="4"/>
        </w:numPr>
        <w:ind w:left="284" w:hanging="284"/>
        <w:jc w:val="both"/>
        <w:rPr>
          <w:rFonts w:ascii="Arial" w:hAnsi="Arial" w:cs="Arial"/>
          <w:sz w:val="22"/>
          <w:szCs w:val="22"/>
        </w:rPr>
      </w:pPr>
      <w:r w:rsidRPr="00832123">
        <w:rPr>
          <w:rFonts w:ascii="Arial" w:hAnsi="Arial" w:cs="Arial"/>
          <w:sz w:val="22"/>
          <w:szCs w:val="22"/>
        </w:rPr>
        <w:t>Zhotovitel je povinen projednat s objednatelem uplatněnou (reklamovanou) vadu bez zbytečného odkladu, nejpozději však do 15 kalendářních dnů od obdržení reklamace, a je povinen ji odstranit dle dohody s objednatelem.</w:t>
      </w:r>
    </w:p>
    <w:p w:rsidRPr="00832123" w:rsidR="00093D32" w:rsidRDefault="00093D32">
      <w:pPr>
        <w:jc w:val="both"/>
        <w:rPr>
          <w:rFonts w:ascii="Arial" w:hAnsi="Arial" w:cs="Arial"/>
          <w:color w:val="4F81BD" w:themeColor="accent1"/>
          <w:sz w:val="22"/>
          <w:szCs w:val="22"/>
        </w:rPr>
      </w:pPr>
    </w:p>
    <w:p w:rsidRPr="00832123" w:rsidR="00C1256D" w:rsidP="00C1256D" w:rsidRDefault="00B7699A">
      <w:pPr>
        <w:jc w:val="center"/>
        <w:rPr>
          <w:rFonts w:ascii="Arial" w:hAnsi="Arial" w:cs="Arial"/>
          <w:b/>
          <w:sz w:val="22"/>
          <w:szCs w:val="22"/>
        </w:rPr>
      </w:pPr>
      <w:r w:rsidRPr="00832123">
        <w:rPr>
          <w:rFonts w:ascii="Arial" w:hAnsi="Arial" w:cs="Arial"/>
          <w:b/>
          <w:sz w:val="22"/>
          <w:szCs w:val="22"/>
        </w:rPr>
        <w:t>X</w:t>
      </w:r>
      <w:r w:rsidRPr="00832123" w:rsidR="000810D8">
        <w:rPr>
          <w:rFonts w:ascii="Arial" w:hAnsi="Arial" w:cs="Arial"/>
          <w:b/>
          <w:sz w:val="22"/>
          <w:szCs w:val="22"/>
        </w:rPr>
        <w:t>I</w:t>
      </w:r>
      <w:r w:rsidRPr="00832123" w:rsidR="00860876">
        <w:rPr>
          <w:rFonts w:ascii="Arial" w:hAnsi="Arial" w:cs="Arial"/>
          <w:b/>
          <w:sz w:val="22"/>
          <w:szCs w:val="22"/>
        </w:rPr>
        <w:t>.</w:t>
      </w:r>
    </w:p>
    <w:p w:rsidRPr="00832123" w:rsidR="00860876" w:rsidP="00C1256D" w:rsidRDefault="00A85F69">
      <w:pPr>
        <w:jc w:val="center"/>
        <w:rPr>
          <w:rFonts w:ascii="Arial" w:hAnsi="Arial" w:cs="Arial"/>
          <w:b/>
          <w:sz w:val="22"/>
          <w:szCs w:val="22"/>
        </w:rPr>
      </w:pPr>
      <w:r w:rsidRPr="00832123">
        <w:rPr>
          <w:rFonts w:ascii="Arial" w:hAnsi="Arial" w:cs="Arial"/>
          <w:b/>
          <w:sz w:val="22"/>
          <w:szCs w:val="22"/>
        </w:rPr>
        <w:t>Smluvní pokuty</w:t>
      </w:r>
    </w:p>
    <w:p w:rsidRPr="00832123" w:rsidR="00497E23" w:rsidP="00A67298" w:rsidRDefault="00497E23">
      <w:pPr>
        <w:rPr>
          <w:rFonts w:ascii="Arial" w:hAnsi="Arial" w:cs="Arial"/>
          <w:b/>
          <w:sz w:val="22"/>
          <w:szCs w:val="22"/>
        </w:rPr>
      </w:pPr>
    </w:p>
    <w:p w:rsidRPr="00FE0C09" w:rsidR="00EA5246" w:rsidP="004148FC" w:rsidRDefault="00EA5246">
      <w:pPr>
        <w:pStyle w:val="Odstavecseseznamem"/>
        <w:numPr>
          <w:ilvl w:val="0"/>
          <w:numId w:val="5"/>
        </w:numPr>
        <w:ind w:left="284" w:hanging="284"/>
        <w:jc w:val="both"/>
        <w:rPr>
          <w:rFonts w:ascii="Arial" w:hAnsi="Arial" w:cs="Arial"/>
          <w:sz w:val="22"/>
          <w:szCs w:val="22"/>
        </w:rPr>
      </w:pPr>
      <w:r w:rsidRPr="00832123">
        <w:rPr>
          <w:rFonts w:ascii="Arial" w:hAnsi="Arial" w:cs="Arial"/>
          <w:sz w:val="22"/>
          <w:szCs w:val="22"/>
        </w:rPr>
        <w:t>V případě nedodržení termínů plnění dle čl. V</w:t>
      </w:r>
      <w:r w:rsidRPr="00832123" w:rsidR="000810D8">
        <w:rPr>
          <w:rFonts w:ascii="Arial" w:hAnsi="Arial" w:cs="Arial"/>
          <w:sz w:val="22"/>
          <w:szCs w:val="22"/>
        </w:rPr>
        <w:t>I</w:t>
      </w:r>
      <w:r w:rsidRPr="00832123">
        <w:rPr>
          <w:rFonts w:ascii="Arial" w:hAnsi="Arial" w:cs="Arial"/>
          <w:sz w:val="22"/>
          <w:szCs w:val="22"/>
        </w:rPr>
        <w:t xml:space="preserve">. odst. 1 této smlouvy </w:t>
      </w:r>
      <w:r w:rsidRPr="00FE0C09">
        <w:rPr>
          <w:rFonts w:ascii="Arial" w:hAnsi="Arial" w:cs="Arial"/>
          <w:sz w:val="22"/>
          <w:szCs w:val="22"/>
        </w:rPr>
        <w:t xml:space="preserve">o dílo ze strany zhotovitele je objednatel oprávněn požadovat po zhotoviteli smluvní pokutu ve výši </w:t>
      </w:r>
      <w:r w:rsidRPr="00FE0C09" w:rsidR="00D92A68">
        <w:rPr>
          <w:rFonts w:ascii="Arial" w:hAnsi="Arial" w:cs="Arial"/>
          <w:sz w:val="22"/>
          <w:szCs w:val="22"/>
        </w:rPr>
        <w:t>0,</w:t>
      </w:r>
      <w:r w:rsidR="003C70D3">
        <w:rPr>
          <w:rFonts w:ascii="Arial" w:hAnsi="Arial" w:cs="Arial"/>
          <w:sz w:val="22"/>
          <w:szCs w:val="22"/>
        </w:rPr>
        <w:t>05</w:t>
      </w:r>
      <w:r w:rsidRPr="00FE0C09" w:rsidR="00D92A68">
        <w:rPr>
          <w:rFonts w:ascii="Arial" w:hAnsi="Arial" w:cs="Arial"/>
          <w:sz w:val="22"/>
          <w:szCs w:val="22"/>
        </w:rPr>
        <w:t xml:space="preserve"> % </w:t>
      </w:r>
      <w:r w:rsidRPr="00FE0C09">
        <w:rPr>
          <w:rFonts w:ascii="Arial" w:hAnsi="Arial" w:cs="Arial"/>
          <w:sz w:val="22"/>
          <w:szCs w:val="22"/>
        </w:rPr>
        <w:t>Kč za každý započatý den prodlení s předáním díla, resp. jeho části.</w:t>
      </w:r>
    </w:p>
    <w:p w:rsidRPr="00FE0C09" w:rsidR="00E40A44" w:rsidP="00E40A44" w:rsidRDefault="00E40A44">
      <w:pPr>
        <w:pStyle w:val="Odstavecseseznamem"/>
        <w:ind w:left="284"/>
        <w:jc w:val="both"/>
        <w:rPr>
          <w:rFonts w:ascii="Arial" w:hAnsi="Arial" w:cs="Arial"/>
          <w:sz w:val="22"/>
          <w:szCs w:val="22"/>
        </w:rPr>
      </w:pPr>
    </w:p>
    <w:p w:rsidRPr="00FE0C09" w:rsidR="00EA5246" w:rsidP="00A35E6A" w:rsidRDefault="00EA5246">
      <w:pPr>
        <w:pStyle w:val="Odstavecseseznamem"/>
        <w:numPr>
          <w:ilvl w:val="0"/>
          <w:numId w:val="5"/>
        </w:numPr>
        <w:ind w:left="284" w:hanging="284"/>
        <w:jc w:val="both"/>
        <w:rPr>
          <w:rFonts w:ascii="Arial" w:hAnsi="Arial" w:cs="Arial"/>
          <w:sz w:val="22"/>
          <w:szCs w:val="22"/>
        </w:rPr>
      </w:pPr>
      <w:r w:rsidRPr="00FE0C09">
        <w:rPr>
          <w:rFonts w:ascii="Arial" w:hAnsi="Arial" w:cs="Arial"/>
          <w:sz w:val="22"/>
          <w:szCs w:val="22"/>
        </w:rPr>
        <w:t>Zhotovitel není v prodlení s plnění díla dle čl. V</w:t>
      </w:r>
      <w:r w:rsidRPr="00FE0C09" w:rsidR="000810D8">
        <w:rPr>
          <w:rFonts w:ascii="Arial" w:hAnsi="Arial" w:cs="Arial"/>
          <w:sz w:val="22"/>
          <w:szCs w:val="22"/>
        </w:rPr>
        <w:t>I</w:t>
      </w:r>
      <w:r w:rsidRPr="00FE0C09">
        <w:rPr>
          <w:rFonts w:ascii="Arial" w:hAnsi="Arial" w:cs="Arial"/>
          <w:sz w:val="22"/>
          <w:szCs w:val="22"/>
        </w:rPr>
        <w:t xml:space="preserve"> odst. 1, pokud </w:t>
      </w:r>
      <w:r w:rsidRPr="00FE0C09" w:rsidR="00A35E6A">
        <w:rPr>
          <w:rFonts w:ascii="Arial" w:hAnsi="Arial" w:cs="Arial"/>
          <w:sz w:val="22"/>
          <w:szCs w:val="22"/>
        </w:rPr>
        <w:t>bylo prodlení způsobeno správci dopravní a technické infrastruktury nebo příslušnými orgány veřejné správy.</w:t>
      </w:r>
    </w:p>
    <w:p w:rsidRPr="00FE0C09" w:rsidR="00E40A44" w:rsidP="00E40A44" w:rsidRDefault="00E40A44">
      <w:pPr>
        <w:pStyle w:val="Odstavecseseznamem"/>
        <w:ind w:left="284"/>
        <w:jc w:val="both"/>
        <w:rPr>
          <w:rFonts w:ascii="Arial" w:hAnsi="Arial" w:cs="Arial"/>
          <w:sz w:val="22"/>
          <w:szCs w:val="22"/>
        </w:rPr>
      </w:pPr>
    </w:p>
    <w:p w:rsidRPr="004B4A96" w:rsidR="00854BB9" w:rsidP="00854BB9" w:rsidRDefault="00854BB9">
      <w:pPr>
        <w:pStyle w:val="Odstavecseseznamem"/>
        <w:numPr>
          <w:ilvl w:val="0"/>
          <w:numId w:val="5"/>
        </w:numPr>
        <w:ind w:left="284" w:hanging="284"/>
        <w:jc w:val="both"/>
        <w:rPr>
          <w:rFonts w:ascii="Arial" w:hAnsi="Arial" w:cs="Arial"/>
          <w:b/>
        </w:rPr>
      </w:pPr>
      <w:r w:rsidRPr="004B4A96">
        <w:rPr>
          <w:rFonts w:ascii="Arial" w:hAnsi="Arial" w:cs="Arial"/>
        </w:rPr>
        <w:t xml:space="preserve">V případě prodlení </w:t>
      </w:r>
      <w:r>
        <w:rPr>
          <w:rFonts w:ascii="Arial" w:hAnsi="Arial" w:cs="Arial"/>
        </w:rPr>
        <w:t>objednatele</w:t>
      </w:r>
      <w:r w:rsidRPr="004B4A96">
        <w:rPr>
          <w:rFonts w:ascii="Arial" w:hAnsi="Arial" w:cs="Arial"/>
        </w:rPr>
        <w:t xml:space="preserve"> s úhradou faktury je </w:t>
      </w:r>
      <w:r>
        <w:rPr>
          <w:rFonts w:ascii="Arial" w:hAnsi="Arial" w:cs="Arial"/>
        </w:rPr>
        <w:t>zhotovitel</w:t>
      </w:r>
      <w:r w:rsidRPr="004B4A96">
        <w:rPr>
          <w:rFonts w:ascii="Arial" w:hAnsi="Arial" w:cs="Arial"/>
        </w:rPr>
        <w:t xml:space="preserve"> oprávněn uplatnit vůči </w:t>
      </w:r>
      <w:r>
        <w:rPr>
          <w:rFonts w:ascii="Arial" w:hAnsi="Arial" w:cs="Arial"/>
        </w:rPr>
        <w:t>objednateli</w:t>
      </w:r>
      <w:r w:rsidRPr="004B4A96">
        <w:rPr>
          <w:rFonts w:ascii="Arial" w:hAnsi="Arial" w:cs="Arial"/>
        </w:rPr>
        <w:t xml:space="preserve"> úrok z prodlení ve výši 0,05 % z dlužné částky za každý i jen započatý den prodlení s úhradou faktury. </w:t>
      </w:r>
    </w:p>
    <w:p w:rsidRPr="00832123" w:rsidR="00E40A44" w:rsidP="00E40A44" w:rsidRDefault="00E40A44">
      <w:pPr>
        <w:pStyle w:val="Odstavecseseznamem"/>
        <w:ind w:left="284"/>
        <w:jc w:val="both"/>
        <w:rPr>
          <w:rFonts w:ascii="Arial" w:hAnsi="Arial" w:cs="Arial"/>
          <w:sz w:val="22"/>
          <w:szCs w:val="22"/>
        </w:rPr>
      </w:pPr>
    </w:p>
    <w:p w:rsidRPr="00832123" w:rsidR="00EA5246" w:rsidP="004148FC" w:rsidRDefault="00EA5246">
      <w:pPr>
        <w:pStyle w:val="Odstavecseseznamem"/>
        <w:numPr>
          <w:ilvl w:val="0"/>
          <w:numId w:val="5"/>
        </w:numPr>
        <w:ind w:left="284" w:hanging="284"/>
        <w:jc w:val="both"/>
        <w:rPr>
          <w:rFonts w:ascii="Arial" w:hAnsi="Arial" w:cs="Arial"/>
          <w:sz w:val="22"/>
          <w:szCs w:val="22"/>
        </w:rPr>
      </w:pPr>
      <w:r w:rsidRPr="00832123">
        <w:rPr>
          <w:rFonts w:ascii="Arial" w:hAnsi="Arial" w:cs="Arial"/>
          <w:sz w:val="22"/>
          <w:szCs w:val="22"/>
        </w:rPr>
        <w:t>Právo objednatele, resp. zhotovitele na náhradu škody způsobené mu porušením povinnosti druhé smluvní strany, na kterou se vztahuje smluvní pokuta, není dotčeno. Výše náhrady škody není limitována výší smluvní pokuty.</w:t>
      </w:r>
    </w:p>
    <w:p w:rsidRPr="00832123" w:rsidR="0053261B" w:rsidRDefault="0053261B">
      <w:pPr>
        <w:jc w:val="both"/>
        <w:rPr>
          <w:rFonts w:ascii="Arial" w:hAnsi="Arial" w:cs="Arial"/>
          <w:b/>
          <w:color w:val="4F81BD" w:themeColor="accent1"/>
          <w:sz w:val="22"/>
          <w:szCs w:val="22"/>
        </w:rPr>
      </w:pPr>
    </w:p>
    <w:p w:rsidRPr="00832123" w:rsidR="00204778" w:rsidP="00C1256D" w:rsidRDefault="00204778">
      <w:pPr>
        <w:jc w:val="center"/>
        <w:rPr>
          <w:rFonts w:ascii="Arial" w:hAnsi="Arial" w:cs="Arial"/>
          <w:b/>
          <w:sz w:val="22"/>
          <w:szCs w:val="22"/>
        </w:rPr>
      </w:pPr>
      <w:r w:rsidRPr="00832123">
        <w:rPr>
          <w:rFonts w:ascii="Arial" w:hAnsi="Arial" w:cs="Arial"/>
          <w:b/>
          <w:sz w:val="22"/>
          <w:szCs w:val="22"/>
        </w:rPr>
        <w:t>XI</w:t>
      </w:r>
      <w:r w:rsidRPr="00832123" w:rsidR="000810D8">
        <w:rPr>
          <w:rFonts w:ascii="Arial" w:hAnsi="Arial" w:cs="Arial"/>
          <w:b/>
          <w:sz w:val="22"/>
          <w:szCs w:val="22"/>
        </w:rPr>
        <w:t>I</w:t>
      </w:r>
      <w:r w:rsidRPr="00832123">
        <w:rPr>
          <w:rFonts w:ascii="Arial" w:hAnsi="Arial" w:cs="Arial"/>
          <w:b/>
          <w:sz w:val="22"/>
          <w:szCs w:val="22"/>
        </w:rPr>
        <w:t>.</w:t>
      </w:r>
    </w:p>
    <w:p w:rsidRPr="00832123" w:rsidR="009D28E4" w:rsidP="00C1256D" w:rsidRDefault="009D28E4">
      <w:pPr>
        <w:jc w:val="center"/>
        <w:rPr>
          <w:rFonts w:ascii="Arial" w:hAnsi="Arial" w:cs="Arial"/>
          <w:b/>
          <w:sz w:val="22"/>
          <w:szCs w:val="22"/>
        </w:rPr>
      </w:pPr>
      <w:r w:rsidRPr="00832123">
        <w:rPr>
          <w:rFonts w:ascii="Arial" w:hAnsi="Arial" w:cs="Arial"/>
          <w:b/>
          <w:sz w:val="22"/>
          <w:szCs w:val="22"/>
        </w:rPr>
        <w:t>Licenční ujednání</w:t>
      </w:r>
    </w:p>
    <w:p w:rsidRPr="00832123" w:rsidR="00204778" w:rsidP="00C1256D" w:rsidRDefault="00204778">
      <w:pPr>
        <w:jc w:val="center"/>
        <w:rPr>
          <w:rFonts w:ascii="Arial" w:hAnsi="Arial" w:cs="Arial"/>
          <w:b/>
          <w:sz w:val="22"/>
          <w:szCs w:val="22"/>
        </w:rPr>
      </w:pPr>
    </w:p>
    <w:p w:rsidR="00204778" w:rsidP="004148FC" w:rsidRDefault="00204778">
      <w:pPr>
        <w:pStyle w:val="Odstavecseseznamem"/>
        <w:numPr>
          <w:ilvl w:val="0"/>
          <w:numId w:val="6"/>
        </w:numPr>
        <w:ind w:left="284" w:hanging="284"/>
        <w:jc w:val="both"/>
        <w:rPr>
          <w:rFonts w:ascii="Arial" w:hAnsi="Arial" w:cs="Arial"/>
          <w:sz w:val="22"/>
          <w:szCs w:val="22"/>
        </w:rPr>
      </w:pPr>
      <w:r w:rsidRPr="00832123">
        <w:rPr>
          <w:rFonts w:ascii="Arial" w:hAnsi="Arial" w:cs="Arial"/>
          <w:sz w:val="22"/>
          <w:szCs w:val="22"/>
        </w:rPr>
        <w:t xml:space="preserve">Ochrana autorských práv se řídí autorským zákonem </w:t>
      </w:r>
      <w:r w:rsidRPr="00832123" w:rsidR="00686807">
        <w:rPr>
          <w:rFonts w:ascii="Arial" w:hAnsi="Arial" w:cs="Arial"/>
          <w:sz w:val="22"/>
          <w:szCs w:val="22"/>
        </w:rPr>
        <w:t xml:space="preserve">– zák. č. 121/2000 Sb., o právu autorském, o právech souvisejících s právem autorským a o změně některých zákonů (autorský zákon), ve znění pozdějších předpisů, </w:t>
      </w:r>
      <w:r w:rsidRPr="00832123">
        <w:rPr>
          <w:rFonts w:ascii="Arial" w:hAnsi="Arial" w:cs="Arial"/>
          <w:sz w:val="22"/>
          <w:szCs w:val="22"/>
        </w:rPr>
        <w:t>a veškerými mezinárodními dohodami o ochraně práv k duševnímu vlastnictví, které jsou součástí českého právního řádu.</w:t>
      </w:r>
    </w:p>
    <w:p w:rsidRPr="00832123" w:rsidR="00E40A44" w:rsidP="00E40A44" w:rsidRDefault="00E40A44">
      <w:pPr>
        <w:pStyle w:val="Odstavecseseznamem"/>
        <w:ind w:left="284"/>
        <w:jc w:val="both"/>
        <w:rPr>
          <w:rFonts w:ascii="Arial" w:hAnsi="Arial" w:cs="Arial"/>
          <w:sz w:val="22"/>
          <w:szCs w:val="22"/>
        </w:rPr>
      </w:pPr>
    </w:p>
    <w:p w:rsidR="00204778" w:rsidP="004148FC" w:rsidRDefault="00204778">
      <w:pPr>
        <w:pStyle w:val="Odstavecseseznamem"/>
        <w:numPr>
          <w:ilvl w:val="0"/>
          <w:numId w:val="6"/>
        </w:numPr>
        <w:ind w:left="284" w:hanging="284"/>
        <w:jc w:val="both"/>
        <w:rPr>
          <w:rFonts w:ascii="Arial" w:hAnsi="Arial" w:cs="Arial"/>
          <w:sz w:val="22"/>
          <w:szCs w:val="22"/>
        </w:rPr>
      </w:pPr>
      <w:r w:rsidRPr="00832123">
        <w:rPr>
          <w:rFonts w:ascii="Arial" w:hAnsi="Arial" w:cs="Arial"/>
          <w:sz w:val="22"/>
          <w:szCs w:val="22"/>
        </w:rPr>
        <w:t>Zhotovitel prohlašuje, že je na základě svého autorství oprávněn vykonávat svým jménem a na svůj účet veškerá autorova majetková práva k výsledkům tvůrčí činnosti zhotovitele dle této smlouvy včetně jejich hmotného zachycení, zejména je oprávněn studii jako autorské dílo užit ke všem způsobům užití a udělit objednateli jako nabyvateli oprávnění k výkonu tohoto práva v souladu s podmínkami této smlouvy.</w:t>
      </w:r>
    </w:p>
    <w:p w:rsidRPr="00832123" w:rsidR="00E40A44" w:rsidP="00E40A44" w:rsidRDefault="00E40A44">
      <w:pPr>
        <w:pStyle w:val="Odstavecseseznamem"/>
        <w:ind w:left="284"/>
        <w:jc w:val="both"/>
        <w:rPr>
          <w:rFonts w:ascii="Arial" w:hAnsi="Arial" w:cs="Arial"/>
          <w:sz w:val="22"/>
          <w:szCs w:val="22"/>
        </w:rPr>
      </w:pPr>
    </w:p>
    <w:p w:rsidRPr="00A45E26" w:rsidR="00FE0C09" w:rsidP="00FE0C09" w:rsidRDefault="00204778">
      <w:pPr>
        <w:pStyle w:val="Odstavecseseznamem"/>
        <w:numPr>
          <w:ilvl w:val="0"/>
          <w:numId w:val="6"/>
        </w:numPr>
        <w:ind w:left="284" w:hanging="284"/>
        <w:jc w:val="both"/>
        <w:rPr>
          <w:rFonts w:ascii="Arial" w:hAnsi="Arial" w:cs="Arial"/>
          <w:sz w:val="22"/>
          <w:szCs w:val="22"/>
        </w:rPr>
      </w:pPr>
      <w:r w:rsidRPr="00832123">
        <w:rPr>
          <w:rFonts w:ascii="Arial" w:hAnsi="Arial" w:cs="Arial"/>
          <w:sz w:val="22"/>
          <w:szCs w:val="22"/>
        </w:rPr>
        <w:t>Zhotovitel touto smlouvou poskytuje objednateli oprávnění užívat výsledky tvůrčí činnosti zhotovitele dle této smlouvy včetně jejich hmotného zachycení ve formě studie</w:t>
      </w:r>
      <w:r w:rsidRPr="00832123" w:rsidR="00986870">
        <w:rPr>
          <w:rFonts w:ascii="Arial" w:hAnsi="Arial" w:cs="Arial"/>
          <w:sz w:val="22"/>
          <w:szCs w:val="22"/>
        </w:rPr>
        <w:t>, a to všemi způsoby užití,</w:t>
      </w:r>
      <w:r w:rsidRPr="00832123">
        <w:rPr>
          <w:rFonts w:ascii="Arial" w:hAnsi="Arial" w:cs="Arial"/>
          <w:sz w:val="22"/>
          <w:szCs w:val="22"/>
        </w:rPr>
        <w:t xml:space="preserve"> za podmínek sjednaných v této smlouvě</w:t>
      </w:r>
      <w:r w:rsidRPr="00832123" w:rsidR="00575D97">
        <w:rPr>
          <w:rFonts w:ascii="Arial" w:hAnsi="Arial" w:cs="Arial"/>
          <w:sz w:val="22"/>
          <w:szCs w:val="22"/>
        </w:rPr>
        <w:t xml:space="preserve"> (dále jen „licence“)</w:t>
      </w:r>
      <w:r w:rsidRPr="00832123">
        <w:rPr>
          <w:rFonts w:ascii="Arial" w:hAnsi="Arial" w:cs="Arial"/>
          <w:sz w:val="22"/>
          <w:szCs w:val="22"/>
        </w:rPr>
        <w:t>. Právem užívat výsledky tvůrčí činnosti zhotovitele dle této smlouvy včetně jej</w:t>
      </w:r>
      <w:r w:rsidRPr="00832123" w:rsidR="00D6494A">
        <w:rPr>
          <w:rFonts w:ascii="Arial" w:hAnsi="Arial" w:cs="Arial"/>
          <w:sz w:val="22"/>
          <w:szCs w:val="22"/>
        </w:rPr>
        <w:t xml:space="preserve">ich hmotného zachycení ve formě </w:t>
      </w:r>
      <w:r w:rsidRPr="00832123">
        <w:rPr>
          <w:rFonts w:ascii="Arial" w:hAnsi="Arial" w:cs="Arial"/>
          <w:sz w:val="22"/>
          <w:szCs w:val="22"/>
        </w:rPr>
        <w:t>studie</w:t>
      </w:r>
      <w:r w:rsidRPr="00832123" w:rsidR="00FA285A">
        <w:rPr>
          <w:rFonts w:ascii="Arial" w:hAnsi="Arial" w:cs="Arial"/>
          <w:sz w:val="22"/>
          <w:szCs w:val="22"/>
        </w:rPr>
        <w:t xml:space="preserve"> se ve smyslu této smlouvy rozumí nerušené využívání výsledků tvůrčí činnosti zhotovitele.</w:t>
      </w:r>
      <w:r w:rsidRPr="00832123" w:rsidR="00575D97">
        <w:rPr>
          <w:rFonts w:ascii="Arial" w:hAnsi="Arial" w:cs="Arial"/>
          <w:sz w:val="22"/>
          <w:szCs w:val="22"/>
        </w:rPr>
        <w:t xml:space="preserve"> Odměna za poskytnutí licence je zahrnuta v ceně za dílo dle čl. VI</w:t>
      </w:r>
      <w:r w:rsidRPr="00832123" w:rsidR="000810D8">
        <w:rPr>
          <w:rFonts w:ascii="Arial" w:hAnsi="Arial" w:cs="Arial"/>
          <w:sz w:val="22"/>
          <w:szCs w:val="22"/>
        </w:rPr>
        <w:t>I</w:t>
      </w:r>
      <w:r w:rsidRPr="00832123" w:rsidR="00575D97">
        <w:rPr>
          <w:rFonts w:ascii="Arial" w:hAnsi="Arial" w:cs="Arial"/>
          <w:sz w:val="22"/>
          <w:szCs w:val="22"/>
        </w:rPr>
        <w:t>. této smlouvy.</w:t>
      </w:r>
    </w:p>
    <w:p w:rsidR="00FE0C09" w:rsidP="00FE0C09" w:rsidRDefault="00FE0C09">
      <w:pPr>
        <w:pStyle w:val="Odstavecseseznamem"/>
        <w:ind w:left="284"/>
        <w:jc w:val="both"/>
        <w:rPr>
          <w:rFonts w:ascii="Arial" w:hAnsi="Arial" w:cs="Arial"/>
          <w:sz w:val="22"/>
          <w:szCs w:val="22"/>
        </w:rPr>
      </w:pPr>
    </w:p>
    <w:p w:rsidR="00983D3D" w:rsidP="004148FC" w:rsidRDefault="00983D3D">
      <w:pPr>
        <w:pStyle w:val="Odstavecseseznamem"/>
        <w:numPr>
          <w:ilvl w:val="0"/>
          <w:numId w:val="6"/>
        </w:numPr>
        <w:ind w:left="284" w:hanging="284"/>
        <w:jc w:val="both"/>
        <w:rPr>
          <w:rFonts w:ascii="Arial" w:hAnsi="Arial" w:cs="Arial"/>
          <w:sz w:val="22"/>
          <w:szCs w:val="22"/>
        </w:rPr>
      </w:pPr>
      <w:r w:rsidRPr="00832123">
        <w:rPr>
          <w:rFonts w:ascii="Arial" w:hAnsi="Arial" w:cs="Arial"/>
          <w:sz w:val="22"/>
          <w:szCs w:val="22"/>
        </w:rPr>
        <w:t>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ve formě studie způsobem, ke kterému poskytl licenci objednateli.</w:t>
      </w:r>
    </w:p>
    <w:p w:rsidRPr="00832123" w:rsidR="00E40A44" w:rsidP="00E40A44" w:rsidRDefault="00E40A44">
      <w:pPr>
        <w:pStyle w:val="Odstavecseseznamem"/>
        <w:ind w:left="284"/>
        <w:jc w:val="both"/>
        <w:rPr>
          <w:rFonts w:ascii="Arial" w:hAnsi="Arial" w:cs="Arial"/>
          <w:sz w:val="22"/>
          <w:szCs w:val="22"/>
        </w:rPr>
      </w:pPr>
    </w:p>
    <w:p w:rsidR="006A36C7" w:rsidP="006A36C7" w:rsidRDefault="006A36C7">
      <w:pPr>
        <w:pStyle w:val="Odstavecseseznamem"/>
        <w:ind w:left="284"/>
        <w:jc w:val="both"/>
        <w:rPr>
          <w:rFonts w:ascii="Arial" w:hAnsi="Arial" w:cs="Arial"/>
          <w:sz w:val="22"/>
          <w:szCs w:val="22"/>
        </w:rPr>
      </w:pPr>
    </w:p>
    <w:p w:rsidR="006A36C7" w:rsidP="006A36C7" w:rsidRDefault="006A36C7">
      <w:pPr>
        <w:pStyle w:val="Odstavecseseznamem"/>
        <w:ind w:left="284"/>
        <w:jc w:val="both"/>
        <w:rPr>
          <w:rFonts w:ascii="Arial" w:hAnsi="Arial" w:cs="Arial"/>
          <w:sz w:val="22"/>
          <w:szCs w:val="22"/>
        </w:rPr>
      </w:pPr>
    </w:p>
    <w:p w:rsidR="00A45E26" w:rsidP="00A45E26" w:rsidRDefault="00A45E26">
      <w:pPr>
        <w:pStyle w:val="Odstavecseseznamem"/>
        <w:ind w:left="284"/>
        <w:jc w:val="both"/>
        <w:rPr>
          <w:rFonts w:ascii="Arial" w:hAnsi="Arial" w:cs="Arial"/>
          <w:sz w:val="22"/>
          <w:szCs w:val="22"/>
        </w:rPr>
      </w:pPr>
    </w:p>
    <w:p w:rsidR="00A45E26" w:rsidP="00A45E26" w:rsidRDefault="00A45E26">
      <w:pPr>
        <w:pStyle w:val="Odstavecseseznamem"/>
        <w:ind w:left="284"/>
        <w:jc w:val="both"/>
        <w:rPr>
          <w:rFonts w:ascii="Arial" w:hAnsi="Arial" w:cs="Arial"/>
          <w:sz w:val="22"/>
          <w:szCs w:val="22"/>
        </w:rPr>
      </w:pPr>
    </w:p>
    <w:p w:rsidRPr="006A36C7" w:rsidR="00DB377A" w:rsidP="00F20A78" w:rsidRDefault="009D28E4">
      <w:pPr>
        <w:pStyle w:val="Odstavecseseznamem"/>
        <w:numPr>
          <w:ilvl w:val="0"/>
          <w:numId w:val="6"/>
        </w:numPr>
        <w:ind w:left="284" w:hanging="284"/>
        <w:jc w:val="both"/>
        <w:rPr>
          <w:rFonts w:ascii="Arial" w:hAnsi="Arial" w:cs="Arial"/>
          <w:sz w:val="22"/>
          <w:szCs w:val="22"/>
        </w:rPr>
      </w:pPr>
      <w:r w:rsidRPr="00832123">
        <w:rPr>
          <w:rFonts w:ascii="Arial" w:hAnsi="Arial" w:cs="Arial"/>
          <w:sz w:val="22"/>
          <w:szCs w:val="22"/>
        </w:rPr>
        <w:t xml:space="preserve">Objednatel je oprávněn práva tvořící součást licence dle této smlouvy poskytnout třetí osobě, a to ve stejném či menším rozsahu, </w:t>
      </w:r>
      <w:r w:rsidRPr="00832123" w:rsidR="00454966">
        <w:rPr>
          <w:rFonts w:ascii="Arial" w:hAnsi="Arial" w:cs="Arial"/>
          <w:sz w:val="22"/>
          <w:szCs w:val="22"/>
        </w:rPr>
        <w:t xml:space="preserve">než </w:t>
      </w:r>
      <w:r w:rsidRPr="00832123">
        <w:rPr>
          <w:rFonts w:ascii="Arial" w:hAnsi="Arial" w:cs="Arial"/>
          <w:sz w:val="22"/>
          <w:szCs w:val="22"/>
        </w:rPr>
        <w:t>v jakém je objednatel oprávněn užívat práv z licence sám,</w:t>
      </w:r>
      <w:r w:rsidRPr="00832123" w:rsidR="00D6494A">
        <w:rPr>
          <w:rFonts w:ascii="Arial" w:hAnsi="Arial" w:cs="Arial"/>
          <w:sz w:val="22"/>
          <w:szCs w:val="22"/>
        </w:rPr>
        <w:t xml:space="preserve"> </w:t>
      </w:r>
      <w:r w:rsidRPr="00832123" w:rsidR="005E5504">
        <w:rPr>
          <w:rFonts w:ascii="Arial" w:hAnsi="Arial" w:cs="Arial"/>
          <w:sz w:val="22"/>
          <w:szCs w:val="22"/>
        </w:rPr>
        <w:t xml:space="preserve">k čemuž zhotovitel uděluje objednateli svůj souhlas.  </w:t>
      </w:r>
    </w:p>
    <w:p w:rsidRPr="00832123" w:rsidR="00DB377A" w:rsidP="00F20A78" w:rsidRDefault="00DB377A">
      <w:pPr>
        <w:rPr>
          <w:rFonts w:ascii="Arial" w:hAnsi="Arial" w:cs="Arial"/>
          <w:b/>
          <w:color w:val="4F81BD" w:themeColor="accent1"/>
          <w:sz w:val="22"/>
          <w:szCs w:val="22"/>
        </w:rPr>
      </w:pPr>
    </w:p>
    <w:p w:rsidRPr="00832123" w:rsidR="00C1256D" w:rsidP="00C1256D" w:rsidRDefault="00666A4F">
      <w:pPr>
        <w:jc w:val="center"/>
        <w:rPr>
          <w:rFonts w:ascii="Arial" w:hAnsi="Arial" w:cs="Arial"/>
          <w:b/>
          <w:sz w:val="22"/>
          <w:szCs w:val="22"/>
        </w:rPr>
      </w:pPr>
      <w:r w:rsidRPr="00832123">
        <w:rPr>
          <w:rFonts w:ascii="Arial" w:hAnsi="Arial" w:cs="Arial"/>
          <w:b/>
          <w:sz w:val="22"/>
          <w:szCs w:val="22"/>
        </w:rPr>
        <w:t>X</w:t>
      </w:r>
      <w:r w:rsidRPr="00832123" w:rsidR="00B7699A">
        <w:rPr>
          <w:rFonts w:ascii="Arial" w:hAnsi="Arial" w:cs="Arial"/>
          <w:b/>
          <w:sz w:val="22"/>
          <w:szCs w:val="22"/>
        </w:rPr>
        <w:t>I</w:t>
      </w:r>
      <w:r w:rsidRPr="00832123" w:rsidR="00204778">
        <w:rPr>
          <w:rFonts w:ascii="Arial" w:hAnsi="Arial" w:cs="Arial"/>
          <w:b/>
          <w:sz w:val="22"/>
          <w:szCs w:val="22"/>
        </w:rPr>
        <w:t>I</w:t>
      </w:r>
      <w:r w:rsidRPr="00832123" w:rsidR="000810D8">
        <w:rPr>
          <w:rFonts w:ascii="Arial" w:hAnsi="Arial" w:cs="Arial"/>
          <w:b/>
          <w:sz w:val="22"/>
          <w:szCs w:val="22"/>
        </w:rPr>
        <w:t>I</w:t>
      </w:r>
      <w:r w:rsidRPr="00832123" w:rsidR="00860876">
        <w:rPr>
          <w:rFonts w:ascii="Arial" w:hAnsi="Arial" w:cs="Arial"/>
          <w:b/>
          <w:sz w:val="22"/>
          <w:szCs w:val="22"/>
        </w:rPr>
        <w:t>.</w:t>
      </w:r>
    </w:p>
    <w:p w:rsidRPr="00832123" w:rsidR="00860876" w:rsidP="00C1256D" w:rsidRDefault="00A85F69">
      <w:pPr>
        <w:jc w:val="center"/>
        <w:rPr>
          <w:rFonts w:ascii="Arial" w:hAnsi="Arial" w:cs="Arial"/>
          <w:b/>
          <w:sz w:val="22"/>
          <w:szCs w:val="22"/>
        </w:rPr>
      </w:pPr>
      <w:r w:rsidRPr="00832123">
        <w:rPr>
          <w:rFonts w:ascii="Arial" w:hAnsi="Arial" w:cs="Arial"/>
          <w:b/>
          <w:sz w:val="22"/>
          <w:szCs w:val="22"/>
        </w:rPr>
        <w:t>Ostatní ujednání</w:t>
      </w:r>
    </w:p>
    <w:p w:rsidRPr="00832123" w:rsidR="00F72960" w:rsidP="00C1256D" w:rsidRDefault="00F72960">
      <w:pPr>
        <w:jc w:val="center"/>
        <w:rPr>
          <w:rFonts w:ascii="Arial" w:hAnsi="Arial" w:cs="Arial"/>
          <w:b/>
          <w:sz w:val="22"/>
          <w:szCs w:val="22"/>
        </w:rPr>
      </w:pPr>
    </w:p>
    <w:p w:rsidRPr="00EC3DE0" w:rsidR="004758C0" w:rsidP="004148FC" w:rsidRDefault="004758C0">
      <w:pPr>
        <w:pStyle w:val="Odstavecseseznamem"/>
        <w:numPr>
          <w:ilvl w:val="0"/>
          <w:numId w:val="12"/>
        </w:numPr>
        <w:ind w:left="284" w:hanging="284"/>
        <w:jc w:val="both"/>
        <w:rPr>
          <w:rFonts w:ascii="Arial" w:hAnsi="Arial" w:cs="Arial"/>
          <w:i/>
          <w:sz w:val="22"/>
          <w:szCs w:val="22"/>
        </w:rPr>
      </w:pPr>
      <w:r w:rsidRPr="00832123">
        <w:rPr>
          <w:rFonts w:ascii="Arial" w:hAnsi="Arial" w:cs="Arial"/>
          <w:sz w:val="22"/>
          <w:szCs w:val="22"/>
        </w:rPr>
        <w:t>V případě zániku závazku zhotovitele provést dílo před řádným splněním (řádným dokončením a předáním předmětu díla objednateli) je zhotovitel povinen bez zbytečného odkladu předat objednateli nedokončené dílo (část díla, kterou do zániku závazku provedl) včetně věcí, které opatřil a které jsou součástí díla a uhradit případně vzniklou škodu. Smluvní strany uzavřou dohodu, ve které upraví vzájemná práva a povinnosti.</w:t>
      </w:r>
      <w:r w:rsidRPr="00832123" w:rsidR="00454966">
        <w:rPr>
          <w:rFonts w:ascii="Arial" w:hAnsi="Arial" w:cs="Arial"/>
          <w:sz w:val="22"/>
          <w:szCs w:val="22"/>
        </w:rPr>
        <w:t xml:space="preserve">   </w:t>
      </w:r>
    </w:p>
    <w:p w:rsidRPr="00832123" w:rsidR="00EC3DE0" w:rsidP="00EC3DE0" w:rsidRDefault="00EC3DE0">
      <w:pPr>
        <w:pStyle w:val="Odstavecseseznamem"/>
        <w:ind w:left="284"/>
        <w:jc w:val="both"/>
        <w:rPr>
          <w:rFonts w:ascii="Arial" w:hAnsi="Arial" w:cs="Arial"/>
          <w:i/>
          <w:sz w:val="22"/>
          <w:szCs w:val="22"/>
        </w:rPr>
      </w:pPr>
    </w:p>
    <w:p w:rsidR="008A311F" w:rsidP="004148FC" w:rsidRDefault="00E6099E">
      <w:pPr>
        <w:pStyle w:val="Odstavecseseznamem"/>
        <w:numPr>
          <w:ilvl w:val="0"/>
          <w:numId w:val="12"/>
        </w:numPr>
        <w:ind w:left="284" w:hanging="284"/>
        <w:jc w:val="both"/>
        <w:rPr>
          <w:rFonts w:ascii="Arial" w:hAnsi="Arial" w:cs="Arial"/>
          <w:sz w:val="22"/>
          <w:szCs w:val="22"/>
        </w:rPr>
      </w:pPr>
      <w:r w:rsidRPr="00832123">
        <w:rPr>
          <w:rFonts w:ascii="Arial" w:hAnsi="Arial" w:cs="Arial"/>
          <w:sz w:val="22"/>
          <w:szCs w:val="22"/>
        </w:rPr>
        <w:t xml:space="preserve">Zhotovitel nemůže bez souhlasu objednatele postoupit svá práva a povinnosti plynoucí ze smlouvy třetí osobě. Pro případ, že kterékoliv ustanovení této smlouvy se stane neúčinným nebo neplatným, smluvní strany se zavazují bez zbytečných odkladů nahradit takové ustanovení novým. Případná neplatnost některého z ustanovení této smlouvy nemá za následek neplatnost </w:t>
      </w:r>
      <w:r w:rsidRPr="00832123" w:rsidR="003131B1">
        <w:rPr>
          <w:rFonts w:ascii="Arial" w:hAnsi="Arial" w:cs="Arial"/>
          <w:sz w:val="22"/>
          <w:szCs w:val="22"/>
        </w:rPr>
        <w:t xml:space="preserve">jejích </w:t>
      </w:r>
      <w:r w:rsidRPr="00832123">
        <w:rPr>
          <w:rFonts w:ascii="Arial" w:hAnsi="Arial" w:cs="Arial"/>
          <w:sz w:val="22"/>
          <w:szCs w:val="22"/>
        </w:rPr>
        <w:t>ostatních ustanovení.</w:t>
      </w:r>
    </w:p>
    <w:p w:rsidRPr="00832123" w:rsidR="00EC3DE0" w:rsidP="00EC3DE0" w:rsidRDefault="00EC3DE0">
      <w:pPr>
        <w:pStyle w:val="Odstavecseseznamem"/>
        <w:ind w:left="284"/>
        <w:jc w:val="both"/>
        <w:rPr>
          <w:rFonts w:ascii="Arial" w:hAnsi="Arial" w:cs="Arial"/>
          <w:sz w:val="22"/>
          <w:szCs w:val="22"/>
        </w:rPr>
      </w:pPr>
    </w:p>
    <w:p w:rsidRPr="006A36C7" w:rsidR="00BC0CAA" w:rsidP="006A36C7" w:rsidRDefault="00E6099E">
      <w:pPr>
        <w:pStyle w:val="Odstavecseseznamem"/>
        <w:numPr>
          <w:ilvl w:val="0"/>
          <w:numId w:val="12"/>
        </w:numPr>
        <w:ind w:left="284" w:hanging="284"/>
        <w:jc w:val="both"/>
        <w:rPr>
          <w:rFonts w:ascii="Arial" w:hAnsi="Arial" w:cs="Arial"/>
          <w:sz w:val="22"/>
          <w:szCs w:val="22"/>
        </w:rPr>
      </w:pPr>
      <w:r w:rsidRPr="00832123">
        <w:rPr>
          <w:rFonts w:ascii="Arial" w:hAnsi="Arial" w:cs="Arial"/>
          <w:sz w:val="22"/>
          <w:szCs w:val="22"/>
        </w:rPr>
        <w:t>Vlastnictví k dílu přechází na objednatele předáním díla</w:t>
      </w:r>
      <w:r w:rsidRPr="00832123" w:rsidR="003131B1">
        <w:rPr>
          <w:rFonts w:ascii="Arial" w:hAnsi="Arial" w:cs="Arial"/>
          <w:sz w:val="22"/>
          <w:szCs w:val="22"/>
        </w:rPr>
        <w:t xml:space="preserve"> dle čl. V</w:t>
      </w:r>
      <w:r w:rsidRPr="00832123" w:rsidR="002F5F5D">
        <w:rPr>
          <w:rFonts w:ascii="Arial" w:hAnsi="Arial" w:cs="Arial"/>
          <w:sz w:val="22"/>
          <w:szCs w:val="22"/>
        </w:rPr>
        <w:t>I</w:t>
      </w:r>
      <w:r w:rsidRPr="00832123" w:rsidR="003131B1">
        <w:rPr>
          <w:rFonts w:ascii="Arial" w:hAnsi="Arial" w:cs="Arial"/>
          <w:sz w:val="22"/>
          <w:szCs w:val="22"/>
        </w:rPr>
        <w:t>. této smlouvy</w:t>
      </w:r>
      <w:r w:rsidRPr="00832123">
        <w:rPr>
          <w:rFonts w:ascii="Arial" w:hAnsi="Arial" w:cs="Arial"/>
          <w:sz w:val="22"/>
          <w:szCs w:val="22"/>
        </w:rPr>
        <w:t xml:space="preserve">. </w:t>
      </w:r>
    </w:p>
    <w:p w:rsidRPr="00832123" w:rsidR="0053261B" w:rsidRDefault="0053261B">
      <w:pPr>
        <w:jc w:val="both"/>
        <w:rPr>
          <w:rFonts w:ascii="Arial" w:hAnsi="Arial" w:cs="Arial"/>
          <w:sz w:val="22"/>
          <w:szCs w:val="22"/>
        </w:rPr>
      </w:pPr>
    </w:p>
    <w:p w:rsidRPr="00832123" w:rsidR="00C1256D" w:rsidP="00C1256D" w:rsidRDefault="00860876">
      <w:pPr>
        <w:jc w:val="center"/>
        <w:rPr>
          <w:rFonts w:ascii="Arial" w:hAnsi="Arial" w:cs="Arial"/>
          <w:b/>
          <w:sz w:val="22"/>
          <w:szCs w:val="22"/>
        </w:rPr>
      </w:pPr>
      <w:r w:rsidRPr="00832123">
        <w:rPr>
          <w:rFonts w:ascii="Arial" w:hAnsi="Arial" w:cs="Arial"/>
          <w:b/>
          <w:sz w:val="22"/>
          <w:szCs w:val="22"/>
        </w:rPr>
        <w:t>X</w:t>
      </w:r>
      <w:r w:rsidRPr="00832123" w:rsidR="00666A4F">
        <w:rPr>
          <w:rFonts w:ascii="Arial" w:hAnsi="Arial" w:cs="Arial"/>
          <w:b/>
          <w:sz w:val="22"/>
          <w:szCs w:val="22"/>
        </w:rPr>
        <w:t>I</w:t>
      </w:r>
      <w:r w:rsidRPr="00832123" w:rsidR="000810D8">
        <w:rPr>
          <w:rFonts w:ascii="Arial" w:hAnsi="Arial" w:cs="Arial"/>
          <w:b/>
          <w:sz w:val="22"/>
          <w:szCs w:val="22"/>
        </w:rPr>
        <w:t>V</w:t>
      </w:r>
      <w:r w:rsidRPr="00832123">
        <w:rPr>
          <w:rFonts w:ascii="Arial" w:hAnsi="Arial" w:cs="Arial"/>
          <w:b/>
          <w:sz w:val="22"/>
          <w:szCs w:val="22"/>
        </w:rPr>
        <w:t>.</w:t>
      </w:r>
    </w:p>
    <w:p w:rsidRPr="00832123" w:rsidR="00860876" w:rsidP="00C1256D" w:rsidRDefault="00A85F69">
      <w:pPr>
        <w:jc w:val="center"/>
        <w:rPr>
          <w:rFonts w:ascii="Arial" w:hAnsi="Arial" w:cs="Arial"/>
          <w:b/>
          <w:sz w:val="22"/>
          <w:szCs w:val="22"/>
        </w:rPr>
      </w:pPr>
      <w:r w:rsidRPr="00832123">
        <w:rPr>
          <w:rFonts w:ascii="Arial" w:hAnsi="Arial" w:cs="Arial"/>
          <w:b/>
          <w:sz w:val="22"/>
          <w:szCs w:val="22"/>
        </w:rPr>
        <w:t>Závěrečné ustanovení</w:t>
      </w:r>
    </w:p>
    <w:p w:rsidRPr="00832123" w:rsidR="005062DE" w:rsidRDefault="005062DE">
      <w:pPr>
        <w:jc w:val="both"/>
        <w:rPr>
          <w:rFonts w:ascii="Arial" w:hAnsi="Arial" w:cs="Arial"/>
          <w:b/>
          <w:sz w:val="22"/>
          <w:szCs w:val="22"/>
        </w:rPr>
      </w:pPr>
    </w:p>
    <w:p w:rsidR="0060597B" w:rsidP="004148FC" w:rsidRDefault="0060597B">
      <w:pPr>
        <w:pStyle w:val="Odstavecseseznamem"/>
        <w:numPr>
          <w:ilvl w:val="0"/>
          <w:numId w:val="7"/>
        </w:numPr>
        <w:ind w:left="284" w:hanging="284"/>
        <w:jc w:val="both"/>
        <w:rPr>
          <w:rFonts w:ascii="Arial" w:hAnsi="Arial" w:cs="Arial"/>
          <w:sz w:val="22"/>
          <w:szCs w:val="22"/>
        </w:rPr>
      </w:pPr>
      <w:r w:rsidRPr="00832123">
        <w:rPr>
          <w:rFonts w:ascii="Arial" w:hAnsi="Arial" w:cs="Arial"/>
          <w:sz w:val="22"/>
          <w:szCs w:val="22"/>
        </w:rPr>
        <w:t>Právní vztahy v této smlouvě výslovně neupravené se řídí příslušnými ustanoveními zák. č. 89/2012 Sb., občanský zákoník, (dále jen „občanský zákoník“). Právní režim této smlouvy se řídí příslušnými ustanoveními občanského zákoníku.</w:t>
      </w:r>
    </w:p>
    <w:p w:rsidRPr="00832123" w:rsidR="00EC3DE0" w:rsidP="00EC3DE0" w:rsidRDefault="00EC3DE0">
      <w:pPr>
        <w:pStyle w:val="Odstavecseseznamem"/>
        <w:ind w:left="284"/>
        <w:jc w:val="both"/>
        <w:rPr>
          <w:rFonts w:ascii="Arial" w:hAnsi="Arial" w:cs="Arial"/>
          <w:sz w:val="22"/>
          <w:szCs w:val="22"/>
        </w:rPr>
      </w:pPr>
    </w:p>
    <w:p w:rsidR="00F72960" w:rsidP="004148FC" w:rsidRDefault="00F72960">
      <w:pPr>
        <w:pStyle w:val="Odstavecseseznamem"/>
        <w:numPr>
          <w:ilvl w:val="0"/>
          <w:numId w:val="7"/>
        </w:numPr>
        <w:ind w:left="284" w:hanging="284"/>
        <w:jc w:val="both"/>
        <w:rPr>
          <w:rFonts w:ascii="Arial" w:hAnsi="Arial" w:cs="Arial"/>
          <w:sz w:val="22"/>
          <w:szCs w:val="22"/>
        </w:rPr>
      </w:pPr>
      <w:r w:rsidRPr="00832123">
        <w:rPr>
          <w:rFonts w:ascii="Arial" w:hAnsi="Arial" w:cs="Arial"/>
          <w:sz w:val="22"/>
          <w:szCs w:val="22"/>
        </w:rPr>
        <w:t>Tuto smlouvu lze měnit pouze dodatky, které musí být písemné, vzestupně číslované a jako dodatky k této smlouvě výslovně označené.</w:t>
      </w:r>
    </w:p>
    <w:p w:rsidRPr="00832123" w:rsidR="00EC3DE0" w:rsidP="00EC3DE0" w:rsidRDefault="00EC3DE0">
      <w:pPr>
        <w:pStyle w:val="Odstavecseseznamem"/>
        <w:ind w:left="284"/>
        <w:jc w:val="both"/>
        <w:rPr>
          <w:rFonts w:ascii="Arial" w:hAnsi="Arial" w:cs="Arial"/>
          <w:sz w:val="22"/>
          <w:szCs w:val="22"/>
        </w:rPr>
      </w:pPr>
    </w:p>
    <w:p w:rsidR="00F72960" w:rsidP="004148FC" w:rsidRDefault="00F72960">
      <w:pPr>
        <w:pStyle w:val="Odstavecseseznamem"/>
        <w:numPr>
          <w:ilvl w:val="0"/>
          <w:numId w:val="7"/>
        </w:numPr>
        <w:ind w:left="284" w:hanging="284"/>
        <w:jc w:val="both"/>
        <w:rPr>
          <w:rFonts w:ascii="Arial" w:hAnsi="Arial" w:cs="Arial"/>
          <w:sz w:val="22"/>
          <w:szCs w:val="22"/>
        </w:rPr>
      </w:pPr>
      <w:r w:rsidRPr="00832123">
        <w:rPr>
          <w:rFonts w:ascii="Arial" w:hAnsi="Arial" w:cs="Arial"/>
          <w:sz w:val="22"/>
          <w:szCs w:val="22"/>
        </w:rPr>
        <w:t>Smluvní strany prohlašují, že si smlouvu přečetly, že obsah smlouvy je určitý a jim srozumitelný, že smlouva je projevem jejich svobodné a vážné vůle a že ji neuzavřely v tísni ani za nápadně nevýhodných podmínek, což stvrzují svými podpisy.</w:t>
      </w:r>
    </w:p>
    <w:p w:rsidRPr="00832123" w:rsidR="00EC3DE0" w:rsidP="00EC3DE0" w:rsidRDefault="00EC3DE0">
      <w:pPr>
        <w:pStyle w:val="Odstavecseseznamem"/>
        <w:ind w:left="284"/>
        <w:jc w:val="both"/>
        <w:rPr>
          <w:rFonts w:ascii="Arial" w:hAnsi="Arial" w:cs="Arial"/>
          <w:sz w:val="22"/>
          <w:szCs w:val="22"/>
        </w:rPr>
      </w:pPr>
    </w:p>
    <w:p w:rsidR="00F72960" w:rsidP="004148FC" w:rsidRDefault="00F72960">
      <w:pPr>
        <w:pStyle w:val="Odstavecseseznamem"/>
        <w:numPr>
          <w:ilvl w:val="0"/>
          <w:numId w:val="7"/>
        </w:numPr>
        <w:ind w:left="284" w:hanging="284"/>
        <w:jc w:val="both"/>
        <w:rPr>
          <w:rFonts w:ascii="Arial" w:hAnsi="Arial" w:cs="Arial"/>
          <w:sz w:val="22"/>
          <w:szCs w:val="22"/>
        </w:rPr>
      </w:pPr>
      <w:r w:rsidRPr="00832123">
        <w:rPr>
          <w:rFonts w:ascii="Arial" w:hAnsi="Arial" w:cs="Arial"/>
          <w:sz w:val="22"/>
          <w:szCs w:val="22"/>
        </w:rPr>
        <w:t xml:space="preserve">Tato smlouva je vyhotovena ve </w:t>
      </w:r>
      <w:r w:rsidRPr="00832123" w:rsidR="00F82E12">
        <w:rPr>
          <w:rFonts w:ascii="Arial" w:hAnsi="Arial" w:cs="Arial"/>
          <w:sz w:val="22"/>
          <w:szCs w:val="22"/>
        </w:rPr>
        <w:t>čtyřech</w:t>
      </w:r>
      <w:r w:rsidRPr="00832123">
        <w:rPr>
          <w:rFonts w:ascii="Arial" w:hAnsi="Arial" w:cs="Arial"/>
          <w:sz w:val="22"/>
          <w:szCs w:val="22"/>
        </w:rPr>
        <w:t xml:space="preserve"> stejnopisech s platností originálu, z nichž každá smluvní strana obdrží po dvou vyhotoveních.</w:t>
      </w:r>
    </w:p>
    <w:p w:rsidRPr="00832123" w:rsidR="00EC3DE0" w:rsidP="00EC3DE0" w:rsidRDefault="00EC3DE0">
      <w:pPr>
        <w:pStyle w:val="Odstavecseseznamem"/>
        <w:ind w:left="284"/>
        <w:jc w:val="both"/>
        <w:rPr>
          <w:rFonts w:ascii="Arial" w:hAnsi="Arial" w:cs="Arial"/>
          <w:sz w:val="22"/>
          <w:szCs w:val="22"/>
        </w:rPr>
      </w:pPr>
    </w:p>
    <w:p w:rsidR="00F72960" w:rsidP="004148FC" w:rsidRDefault="00F72960">
      <w:pPr>
        <w:pStyle w:val="Odstavecseseznamem"/>
        <w:numPr>
          <w:ilvl w:val="0"/>
          <w:numId w:val="7"/>
        </w:numPr>
        <w:ind w:left="284" w:hanging="284"/>
        <w:jc w:val="both"/>
        <w:rPr>
          <w:rFonts w:ascii="Arial" w:hAnsi="Arial" w:cs="Arial"/>
          <w:sz w:val="22"/>
          <w:szCs w:val="22"/>
        </w:rPr>
      </w:pPr>
      <w:r w:rsidRPr="00832123">
        <w:rPr>
          <w:rFonts w:ascii="Arial" w:hAnsi="Arial" w:cs="Arial"/>
          <w:sz w:val="22"/>
          <w:szCs w:val="22"/>
        </w:rPr>
        <w:t>Tato smlouva je uzavřena dnem podpisu smluvní stranou, která ji podepíše jako druhá v pořadí.</w:t>
      </w:r>
    </w:p>
    <w:p w:rsidRPr="00832123" w:rsidR="00EC3DE0" w:rsidP="00EC3DE0" w:rsidRDefault="00EC3DE0">
      <w:pPr>
        <w:pStyle w:val="Odstavecseseznamem"/>
        <w:ind w:left="284"/>
        <w:jc w:val="both"/>
        <w:rPr>
          <w:rFonts w:ascii="Arial" w:hAnsi="Arial" w:cs="Arial"/>
          <w:sz w:val="22"/>
          <w:szCs w:val="22"/>
        </w:rPr>
      </w:pPr>
    </w:p>
    <w:p w:rsidRPr="003E262A" w:rsidR="003E262A" w:rsidP="003E262A" w:rsidRDefault="003E262A">
      <w:pPr>
        <w:pStyle w:val="Odstavecseseznamem"/>
        <w:numPr>
          <w:ilvl w:val="0"/>
          <w:numId w:val="7"/>
        </w:numPr>
        <w:ind w:left="284" w:hanging="284"/>
        <w:jc w:val="both"/>
        <w:rPr>
          <w:rFonts w:ascii="Arial" w:hAnsi="Arial" w:cs="Arial"/>
          <w:sz w:val="22"/>
          <w:szCs w:val="22"/>
        </w:rPr>
      </w:pPr>
      <w:r w:rsidRPr="003E262A">
        <w:rPr>
          <w:rFonts w:ascii="Arial" w:hAnsi="Arial" w:cs="Arial"/>
          <w:sz w:val="22"/>
          <w:szCs w:val="22"/>
        </w:rPr>
        <w:t>Tato smlouva nabývá účinnosti dnem jejího uveřejnění v registru smluv (§ 6 odst. 1 zákona č. 340/2015 Sb., o zvláštních podmínkách účinnosti některých smluv, uveřejňování těchto smluv a registru smluv, dále jen „zákon o registru smluv“), není-li stanovena účinnost pozdější, odvíjející se od lhůty stanovené v </w:t>
      </w:r>
      <w:proofErr w:type="spellStart"/>
      <w:r w:rsidRPr="003E262A">
        <w:rPr>
          <w:rFonts w:ascii="Arial" w:hAnsi="Arial" w:cs="Arial"/>
          <w:sz w:val="22"/>
          <w:szCs w:val="22"/>
        </w:rPr>
        <w:t>ust</w:t>
      </w:r>
      <w:proofErr w:type="spellEnd"/>
      <w:r w:rsidRPr="003E262A">
        <w:rPr>
          <w:rFonts w:ascii="Arial" w:hAnsi="Arial" w:cs="Arial"/>
          <w:sz w:val="22"/>
          <w:szCs w:val="22"/>
        </w:rPr>
        <w:t xml:space="preserve">. § 5 odst. 2 zákona o registru smluv. </w:t>
      </w:r>
    </w:p>
    <w:p w:rsidR="00FE0C09" w:rsidP="003E262A" w:rsidRDefault="00FE0C09">
      <w:pPr>
        <w:pStyle w:val="Odstavecseseznamem"/>
        <w:ind w:left="284"/>
        <w:rPr>
          <w:rFonts w:ascii="Arial" w:hAnsi="Arial" w:cs="Arial"/>
          <w:sz w:val="22"/>
          <w:szCs w:val="22"/>
        </w:rPr>
      </w:pPr>
    </w:p>
    <w:p w:rsidRPr="003E262A" w:rsidR="003E262A" w:rsidP="003E262A" w:rsidRDefault="003E262A">
      <w:pPr>
        <w:pStyle w:val="Odstavecseseznamem"/>
        <w:ind w:left="284"/>
        <w:rPr>
          <w:rFonts w:ascii="Arial" w:hAnsi="Arial" w:cs="Arial"/>
          <w:sz w:val="22"/>
          <w:szCs w:val="22"/>
        </w:rPr>
      </w:pPr>
      <w:r w:rsidRPr="003E262A">
        <w:rPr>
          <w:rFonts w:ascii="Arial" w:hAnsi="Arial" w:cs="Arial"/>
          <w:sz w:val="22"/>
          <w:szCs w:val="22"/>
        </w:rPr>
        <w:t xml:space="preserve">Město </w:t>
      </w:r>
      <w:proofErr w:type="spellStart"/>
      <w:r w:rsidRPr="003E262A">
        <w:rPr>
          <w:rFonts w:ascii="Arial" w:hAnsi="Arial" w:cs="Arial"/>
          <w:sz w:val="22"/>
          <w:szCs w:val="22"/>
        </w:rPr>
        <w:t>Hlučín</w:t>
      </w:r>
      <w:proofErr w:type="spellEnd"/>
      <w:r w:rsidRPr="003E262A">
        <w:rPr>
          <w:rFonts w:ascii="Arial" w:hAnsi="Arial" w:cs="Arial"/>
          <w:sz w:val="22"/>
          <w:szCs w:val="22"/>
        </w:rPr>
        <w:t xml:space="preserve"> tuto smlouvu zašle správci registru smluv k uveřejnění prostřednictvím registru smluv bez zbytečného odkladu, nejpozději do 30 dnů od jejího uzavření (§ 5 odst. 2 zákona o registru smluv). Město </w:t>
      </w:r>
      <w:proofErr w:type="spellStart"/>
      <w:r w:rsidRPr="003E262A">
        <w:rPr>
          <w:rFonts w:ascii="Arial" w:hAnsi="Arial" w:cs="Arial"/>
          <w:sz w:val="22"/>
          <w:szCs w:val="22"/>
        </w:rPr>
        <w:t>Hlučín</w:t>
      </w:r>
      <w:proofErr w:type="spellEnd"/>
      <w:r w:rsidRPr="003E262A">
        <w:rPr>
          <w:rFonts w:ascii="Arial" w:hAnsi="Arial" w:cs="Arial"/>
          <w:sz w:val="22"/>
          <w:szCs w:val="22"/>
        </w:rPr>
        <w:t xml:space="preserve"> zašle nejpozději do 5 kalendářních dnů zhotoviteli potvrzení o uveřejnění smlouvy v registru smluv.</w:t>
      </w:r>
    </w:p>
    <w:p w:rsidRPr="00832123" w:rsidR="00EC3DE0" w:rsidP="00EC3DE0" w:rsidRDefault="00EC3DE0">
      <w:pPr>
        <w:pStyle w:val="Odstavecseseznamem"/>
        <w:ind w:left="284"/>
        <w:jc w:val="both"/>
        <w:rPr>
          <w:rFonts w:ascii="Arial" w:hAnsi="Arial" w:cs="Arial"/>
          <w:sz w:val="22"/>
          <w:szCs w:val="22"/>
        </w:rPr>
      </w:pPr>
    </w:p>
    <w:p w:rsidR="00EC3DE0" w:rsidP="00EC3DE0" w:rsidRDefault="00D862CD">
      <w:pPr>
        <w:pStyle w:val="Odstavecseseznamem"/>
        <w:numPr>
          <w:ilvl w:val="0"/>
          <w:numId w:val="7"/>
        </w:numPr>
        <w:ind w:left="284" w:hanging="284"/>
        <w:jc w:val="both"/>
        <w:rPr>
          <w:rFonts w:ascii="Arial" w:hAnsi="Arial" w:cs="Arial"/>
          <w:sz w:val="22"/>
          <w:szCs w:val="22"/>
        </w:rPr>
      </w:pPr>
      <w:r w:rsidRPr="00832123">
        <w:rPr>
          <w:rFonts w:ascii="Arial" w:hAnsi="Arial" w:cs="Arial"/>
          <w:sz w:val="22"/>
          <w:szCs w:val="22"/>
        </w:rPr>
        <w:t xml:space="preserve">O uzavření Smlouvy o dílo rozhodla Rada města </w:t>
      </w:r>
      <w:proofErr w:type="spellStart"/>
      <w:r w:rsidRPr="00832123">
        <w:rPr>
          <w:rFonts w:ascii="Arial" w:hAnsi="Arial" w:cs="Arial"/>
          <w:sz w:val="22"/>
          <w:szCs w:val="22"/>
        </w:rPr>
        <w:t>Hlučína</w:t>
      </w:r>
      <w:proofErr w:type="spellEnd"/>
      <w:r w:rsidRPr="00832123">
        <w:rPr>
          <w:rFonts w:ascii="Arial" w:hAnsi="Arial" w:cs="Arial"/>
          <w:sz w:val="22"/>
          <w:szCs w:val="22"/>
        </w:rPr>
        <w:t xml:space="preserve"> na své </w:t>
      </w:r>
      <w:r w:rsidR="007035DB">
        <w:rPr>
          <w:rFonts w:ascii="Arial" w:hAnsi="Arial" w:cs="Arial"/>
          <w:sz w:val="22"/>
          <w:szCs w:val="22"/>
        </w:rPr>
        <w:t>…</w:t>
      </w:r>
      <w:r w:rsidR="0095517D">
        <w:rPr>
          <w:rFonts w:ascii="Arial" w:hAnsi="Arial" w:cs="Arial"/>
          <w:sz w:val="22"/>
          <w:szCs w:val="22"/>
        </w:rPr>
        <w:t>……….</w:t>
      </w:r>
      <w:r w:rsidR="007035DB">
        <w:rPr>
          <w:rFonts w:ascii="Arial" w:hAnsi="Arial" w:cs="Arial"/>
          <w:sz w:val="22"/>
          <w:szCs w:val="22"/>
        </w:rPr>
        <w:t>.</w:t>
      </w:r>
      <w:r w:rsidRPr="00832123">
        <w:rPr>
          <w:rFonts w:ascii="Arial" w:hAnsi="Arial" w:cs="Arial"/>
          <w:sz w:val="22"/>
          <w:szCs w:val="22"/>
        </w:rPr>
        <w:t xml:space="preserve"> schůzi </w:t>
      </w:r>
      <w:proofErr w:type="gramStart"/>
      <w:r w:rsidRPr="00832123">
        <w:rPr>
          <w:rFonts w:ascii="Arial" w:hAnsi="Arial" w:cs="Arial"/>
          <w:sz w:val="22"/>
          <w:szCs w:val="22"/>
        </w:rPr>
        <w:t xml:space="preserve">konané </w:t>
      </w:r>
      <w:r w:rsidR="0095517D">
        <w:rPr>
          <w:rFonts w:ascii="Arial" w:hAnsi="Arial" w:cs="Arial"/>
          <w:sz w:val="22"/>
          <w:szCs w:val="22"/>
        </w:rPr>
        <w:t xml:space="preserve">            d</w:t>
      </w:r>
      <w:r w:rsidRPr="00832123">
        <w:rPr>
          <w:rFonts w:ascii="Arial" w:hAnsi="Arial" w:cs="Arial"/>
          <w:sz w:val="22"/>
          <w:szCs w:val="22"/>
        </w:rPr>
        <w:t>ne</w:t>
      </w:r>
      <w:proofErr w:type="gramEnd"/>
      <w:r w:rsidRPr="00832123">
        <w:rPr>
          <w:rFonts w:ascii="Arial" w:hAnsi="Arial" w:cs="Arial"/>
          <w:sz w:val="22"/>
          <w:szCs w:val="22"/>
        </w:rPr>
        <w:t xml:space="preserve"> </w:t>
      </w:r>
      <w:r w:rsidR="0095517D">
        <w:rPr>
          <w:rFonts w:ascii="Arial" w:hAnsi="Arial" w:cs="Arial"/>
          <w:sz w:val="22"/>
          <w:szCs w:val="22"/>
        </w:rPr>
        <w:t>…………..2018</w:t>
      </w:r>
      <w:r w:rsidRPr="00832123">
        <w:rPr>
          <w:rFonts w:ascii="Arial" w:hAnsi="Arial" w:cs="Arial"/>
          <w:sz w:val="22"/>
          <w:szCs w:val="22"/>
        </w:rPr>
        <w:t xml:space="preserve"> pod bodem usnesení č</w:t>
      </w:r>
      <w:r w:rsidRPr="007035DB">
        <w:rPr>
          <w:rFonts w:ascii="Arial" w:hAnsi="Arial" w:cs="Arial"/>
          <w:sz w:val="22"/>
          <w:szCs w:val="22"/>
        </w:rPr>
        <w:t xml:space="preserve">. </w:t>
      </w:r>
      <w:r w:rsidR="0095517D">
        <w:rPr>
          <w:rFonts w:ascii="Arial" w:hAnsi="Arial" w:cs="Arial"/>
          <w:sz w:val="22"/>
          <w:szCs w:val="22"/>
        </w:rPr>
        <w:t>…………..</w:t>
      </w:r>
    </w:p>
    <w:p w:rsidR="003E262A" w:rsidP="003E262A" w:rsidRDefault="003E262A">
      <w:pPr>
        <w:pStyle w:val="Odstavecseseznamem"/>
        <w:ind w:left="284"/>
        <w:jc w:val="both"/>
        <w:rPr>
          <w:rFonts w:ascii="Arial" w:hAnsi="Arial" w:cs="Arial"/>
          <w:sz w:val="22"/>
          <w:szCs w:val="22"/>
        </w:rPr>
      </w:pPr>
    </w:p>
    <w:p w:rsidRPr="006A36C7" w:rsidR="006A36C7" w:rsidP="006A36C7" w:rsidRDefault="006A36C7">
      <w:pPr>
        <w:pStyle w:val="Odstavecseseznamem"/>
        <w:ind w:left="284"/>
        <w:jc w:val="both"/>
        <w:rPr>
          <w:rFonts w:ascii="Arial" w:hAnsi="Arial" w:cs="Arial"/>
        </w:rPr>
      </w:pPr>
    </w:p>
    <w:p w:rsidRPr="006A36C7" w:rsidR="006A36C7" w:rsidP="006A36C7" w:rsidRDefault="006A36C7">
      <w:pPr>
        <w:pStyle w:val="Odstavecseseznamem"/>
        <w:ind w:left="284"/>
        <w:jc w:val="both"/>
        <w:rPr>
          <w:rFonts w:ascii="Arial" w:hAnsi="Arial" w:cs="Arial"/>
        </w:rPr>
      </w:pPr>
    </w:p>
    <w:p w:rsidRPr="00B52533" w:rsidR="00B52533" w:rsidP="00B52533" w:rsidRDefault="003E262A">
      <w:pPr>
        <w:pStyle w:val="Odstavecseseznamem"/>
        <w:numPr>
          <w:ilvl w:val="0"/>
          <w:numId w:val="7"/>
        </w:numPr>
        <w:ind w:left="284" w:hanging="284"/>
        <w:jc w:val="both"/>
        <w:rPr>
          <w:rFonts w:ascii="Arial" w:hAnsi="Arial" w:cs="Arial"/>
        </w:rPr>
      </w:pPr>
      <w:r w:rsidRPr="003E262A">
        <w:rPr>
          <w:rFonts w:ascii="Arial" w:hAnsi="Arial" w:cs="Arial"/>
          <w:sz w:val="22"/>
          <w:szCs w:val="22"/>
        </w:rPr>
        <w:t xml:space="preserve">Zhotovitel svým podpisem smlouvy bere na vědomí, že výdaje objednatele související s předmětem plnění této smlouvy jsou spolufinancovány z Operačního programu Zaměstnanost. Zhotovitel je povinen umožnit případnou kontrolu tohoto smluvního vztahu a jeho plnění oprávněnými osobami, kterými jsou poskytovatel dotace (Řídící orgán OPZ), územní finanční orgány, Ministerstvo financí, Nejvyšší kontrolní úřad, Evropská komise a Evropský účetní dvůr, případně další orgány oprávněné k výkonu kontroly. Zhotovitel je </w:t>
      </w:r>
      <w:r w:rsidRPr="003E262A">
        <w:rPr>
          <w:rFonts w:ascii="Arial" w:hAnsi="Arial" w:cs="Arial"/>
          <w:sz w:val="22"/>
          <w:szCs w:val="22"/>
        </w:rPr>
        <w:lastRenderedPageBreak/>
        <w:t>povinen vytvořit podmínky pro provedení kontroly vztahující se k tomuto smluvnímu vztahu a jeho plnění, poskytnout oprávněným osobám veškeré doklady vážící se k realizaci zakázky (díla) a poskytnout součinnost všem osobám oprávněným k provádění kontroly.</w:t>
      </w:r>
    </w:p>
    <w:p w:rsidR="003E262A" w:rsidP="003E262A" w:rsidRDefault="003E262A">
      <w:pPr>
        <w:pStyle w:val="Odstavecseseznamem"/>
        <w:ind w:left="709"/>
        <w:jc w:val="both"/>
        <w:rPr>
          <w:rFonts w:ascii="Arial" w:hAnsi="Arial" w:cs="Arial"/>
        </w:rPr>
      </w:pPr>
    </w:p>
    <w:p w:rsidR="00B52533" w:rsidP="00B52533" w:rsidRDefault="003E262A">
      <w:pPr>
        <w:pStyle w:val="Odstavecseseznamem"/>
        <w:numPr>
          <w:ilvl w:val="0"/>
          <w:numId w:val="7"/>
        </w:numPr>
        <w:ind w:left="284" w:hanging="284"/>
        <w:jc w:val="both"/>
        <w:rPr>
          <w:rFonts w:ascii="Arial" w:hAnsi="Arial" w:cs="Arial"/>
          <w:sz w:val="22"/>
          <w:szCs w:val="22"/>
        </w:rPr>
      </w:pPr>
      <w:r w:rsidRPr="003E262A">
        <w:rPr>
          <w:rFonts w:ascii="Arial" w:hAnsi="Arial" w:cs="Arial"/>
          <w:sz w:val="22"/>
          <w:szCs w:val="22"/>
        </w:rPr>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„zákon o registru smluv“), v platném znění.</w:t>
      </w:r>
      <w:r w:rsidRPr="00B52533" w:rsidR="00B52533">
        <w:rPr>
          <w:rFonts w:ascii="Arial" w:hAnsi="Arial" w:cs="Arial" w:eastAsiaTheme="minorHAnsi"/>
          <w:iCs/>
          <w:color w:val="000000"/>
          <w:szCs w:val="22"/>
          <w:lang w:eastAsia="en-US"/>
        </w:rPr>
        <w:t xml:space="preserve"> </w:t>
      </w:r>
    </w:p>
    <w:p w:rsidRPr="00B52533" w:rsidR="00B52533" w:rsidP="00B52533" w:rsidRDefault="00B52533">
      <w:pPr>
        <w:pStyle w:val="Odstavecseseznamem"/>
        <w:ind w:left="284"/>
        <w:jc w:val="both"/>
        <w:rPr>
          <w:rFonts w:ascii="Arial" w:hAnsi="Arial" w:cs="Arial"/>
          <w:sz w:val="22"/>
          <w:szCs w:val="22"/>
        </w:rPr>
      </w:pPr>
    </w:p>
    <w:p w:rsidR="00B52533" w:rsidP="00B35454" w:rsidRDefault="00B52533">
      <w:pPr>
        <w:pStyle w:val="Odstavecseseznamem"/>
        <w:numPr>
          <w:ilvl w:val="0"/>
          <w:numId w:val="7"/>
        </w:numPr>
        <w:ind w:left="284" w:hanging="426"/>
        <w:jc w:val="both"/>
        <w:rPr>
          <w:rFonts w:ascii="Arial" w:hAnsi="Arial" w:cs="Arial"/>
          <w:sz w:val="22"/>
          <w:szCs w:val="22"/>
        </w:rPr>
      </w:pPr>
      <w:r w:rsidRPr="00B52533">
        <w:rPr>
          <w:rFonts w:ascii="Arial" w:hAnsi="Arial" w:cs="Arial"/>
          <w:sz w:val="22"/>
          <w:szCs w:val="22"/>
        </w:rPr>
        <w:t xml:space="preserve">Smluvní strany tímto výslovně souhlasí s tím, že tato smlouva může být bez jakéhokoliv omezení zveřejněna na oficiálních internetových stránkách města </w:t>
      </w:r>
      <w:proofErr w:type="spellStart"/>
      <w:r w:rsidRPr="00B52533">
        <w:rPr>
          <w:rFonts w:ascii="Arial" w:hAnsi="Arial" w:cs="Arial"/>
          <w:sz w:val="22"/>
          <w:szCs w:val="22"/>
        </w:rPr>
        <w:t>Hlučína</w:t>
      </w:r>
      <w:proofErr w:type="spellEnd"/>
      <w:r w:rsidRPr="00B52533">
        <w:rPr>
          <w:rFonts w:ascii="Arial" w:hAnsi="Arial" w:cs="Arial"/>
          <w:sz w:val="22"/>
          <w:szCs w:val="22"/>
        </w:rPr>
        <w:t xml:space="preserve"> (www.hlucin.cz). Souhlas se zveřejněním se týká i případných osobních údajů uvedených v této smlouvě, kdy je tento odstavec smluvními stranami brán jako souhlas se zpracováním osobních údajů ve smyslu zákona č. 101/2000 Sb., o ochraně osobních údajů a o změněně kterých zákonů, ve znění pozdějších předpisů, a tedy město </w:t>
      </w:r>
      <w:proofErr w:type="spellStart"/>
      <w:r w:rsidRPr="00B52533">
        <w:rPr>
          <w:rFonts w:ascii="Arial" w:hAnsi="Arial" w:cs="Arial"/>
          <w:sz w:val="22"/>
          <w:szCs w:val="22"/>
        </w:rPr>
        <w:t>Hlučín</w:t>
      </w:r>
      <w:proofErr w:type="spellEnd"/>
      <w:r w:rsidRPr="00B52533">
        <w:rPr>
          <w:rFonts w:ascii="Arial" w:hAnsi="Arial" w:cs="Arial"/>
          <w:sz w:val="22"/>
          <w:szCs w:val="22"/>
        </w:rPr>
        <w:t xml:space="preserve"> má mimo jiné právo uchovávat a zveřejňovat osobní údaje v této smlouvě obsažené.</w:t>
      </w:r>
    </w:p>
    <w:p w:rsidRPr="0087126B" w:rsidR="0087126B" w:rsidP="0087126B" w:rsidRDefault="0087126B">
      <w:pPr>
        <w:pStyle w:val="Odstavecseseznamem"/>
        <w:tabs>
          <w:tab w:val="left" w:pos="0"/>
        </w:tabs>
        <w:ind w:left="284"/>
        <w:jc w:val="both"/>
        <w:rPr>
          <w:rFonts w:ascii="Arial" w:hAnsi="Arial" w:cs="Arial"/>
          <w:sz w:val="22"/>
          <w:szCs w:val="22"/>
        </w:rPr>
      </w:pPr>
    </w:p>
    <w:p w:rsidRPr="00185B55" w:rsidR="00A27013" w:rsidP="00F15510" w:rsidRDefault="00A27013">
      <w:pPr>
        <w:pStyle w:val="Odstavecseseznamem"/>
        <w:numPr>
          <w:ilvl w:val="0"/>
          <w:numId w:val="7"/>
        </w:numPr>
        <w:ind w:left="284" w:hanging="426"/>
        <w:jc w:val="both"/>
        <w:rPr>
          <w:rFonts w:ascii="Arial" w:hAnsi="Arial" w:cs="Arial"/>
        </w:rPr>
      </w:pPr>
      <w:r w:rsidRPr="00185B55">
        <w:rPr>
          <w:rFonts w:ascii="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do </w:t>
      </w:r>
      <w:proofErr w:type="gramStart"/>
      <w:r w:rsidRPr="00185B55">
        <w:rPr>
          <w:rFonts w:ascii="Arial" w:hAnsi="Arial" w:cs="Arial"/>
        </w:rPr>
        <w:t>31.12.2030</w:t>
      </w:r>
      <w:proofErr w:type="gramEnd"/>
      <w:r w:rsidRPr="00185B55">
        <w:rPr>
          <w:rFonts w:ascii="Arial" w:hAnsi="Arial" w:cs="Arial"/>
        </w:rPr>
        <w:t xml:space="preserve"> poskytovat požadované informace a dokumentaci zaměstnancům nebo zmocněncům pověřených orgánů (Ministerstvo pro místní rozvoj, Ministerstvo práce a sociálních věcí, Ministerstvo financí, Evropská komise, Evropský účetní dvůr, Nejvyšší kontrolní úřad, příslušný finanční úřad a další oprávněné orgány státní správy) a je povinen vytvořit výše uvedeným osobám podmínky k provedení kontroly vztahující se k realizaci díla a poskytnout jim při provádění kontroly součinnost.</w:t>
      </w:r>
    </w:p>
    <w:p w:rsidRPr="00832123" w:rsidR="00E13CD3" w:rsidRDefault="00E13CD3">
      <w:pPr>
        <w:jc w:val="both"/>
        <w:rPr>
          <w:rFonts w:ascii="Arial" w:hAnsi="Arial" w:cs="Arial"/>
          <w:color w:val="4F81BD" w:themeColor="accent1"/>
          <w:sz w:val="22"/>
          <w:szCs w:val="22"/>
        </w:rPr>
      </w:pPr>
    </w:p>
    <w:p w:rsidRPr="00832123" w:rsidR="009C3704" w:rsidRDefault="009C3704">
      <w:pPr>
        <w:jc w:val="both"/>
        <w:rPr>
          <w:rFonts w:ascii="Arial" w:hAnsi="Arial" w:cs="Arial"/>
          <w:color w:val="4F81BD" w:themeColor="accent1"/>
          <w:sz w:val="22"/>
          <w:szCs w:val="22"/>
        </w:rPr>
      </w:pPr>
    </w:p>
    <w:p w:rsidR="009C3704" w:rsidRDefault="009C3704">
      <w:pPr>
        <w:jc w:val="both"/>
        <w:rPr>
          <w:rFonts w:ascii="Arial" w:hAnsi="Arial" w:cs="Arial"/>
          <w:color w:val="4F81BD" w:themeColor="accent1"/>
          <w:sz w:val="22"/>
          <w:szCs w:val="22"/>
        </w:rPr>
      </w:pPr>
    </w:p>
    <w:p w:rsidRPr="00832123" w:rsidR="00A45E26" w:rsidRDefault="00A45E26">
      <w:pPr>
        <w:jc w:val="both"/>
        <w:rPr>
          <w:rFonts w:ascii="Arial" w:hAnsi="Arial" w:cs="Arial"/>
          <w:color w:val="4F81BD" w:themeColor="accent1"/>
          <w:sz w:val="22"/>
          <w:szCs w:val="22"/>
        </w:rPr>
      </w:pPr>
    </w:p>
    <w:p w:rsidRPr="00832123" w:rsidR="009A6175" w:rsidRDefault="009A6175">
      <w:pPr>
        <w:jc w:val="both"/>
        <w:rPr>
          <w:rFonts w:ascii="Arial" w:hAnsi="Arial" w:cs="Arial"/>
          <w:color w:val="4F81BD" w:themeColor="accent1"/>
          <w:sz w:val="22"/>
          <w:szCs w:val="22"/>
        </w:rPr>
      </w:pPr>
    </w:p>
    <w:p w:rsidRPr="00832123" w:rsidR="00860876" w:rsidRDefault="00860876">
      <w:pPr>
        <w:jc w:val="both"/>
        <w:rPr>
          <w:rFonts w:ascii="Arial" w:hAnsi="Arial" w:cs="Arial"/>
          <w:sz w:val="22"/>
          <w:szCs w:val="22"/>
        </w:rPr>
      </w:pPr>
      <w:r w:rsidRPr="00832123">
        <w:rPr>
          <w:rFonts w:ascii="Arial" w:hAnsi="Arial" w:cs="Arial"/>
          <w:sz w:val="22"/>
          <w:szCs w:val="22"/>
        </w:rPr>
        <w:t>V </w:t>
      </w:r>
      <w:proofErr w:type="spellStart"/>
      <w:r w:rsidRPr="00832123">
        <w:rPr>
          <w:rFonts w:ascii="Arial" w:hAnsi="Arial" w:cs="Arial"/>
          <w:sz w:val="22"/>
          <w:szCs w:val="22"/>
        </w:rPr>
        <w:t>Hlučíně</w:t>
      </w:r>
      <w:proofErr w:type="spellEnd"/>
      <w:r w:rsidRPr="00832123">
        <w:rPr>
          <w:rFonts w:ascii="Arial" w:hAnsi="Arial" w:cs="Arial"/>
          <w:sz w:val="22"/>
          <w:szCs w:val="22"/>
        </w:rPr>
        <w:t xml:space="preserve"> dne</w:t>
      </w:r>
      <w:r w:rsidRPr="00832123" w:rsidR="00A85F69">
        <w:rPr>
          <w:rFonts w:ascii="Arial" w:hAnsi="Arial" w:cs="Arial"/>
          <w:sz w:val="22"/>
          <w:szCs w:val="22"/>
        </w:rPr>
        <w:t>…………</w:t>
      </w:r>
      <w:proofErr w:type="gramStart"/>
      <w:r w:rsidRPr="00832123" w:rsidR="009D5D0E">
        <w:rPr>
          <w:rFonts w:ascii="Arial" w:hAnsi="Arial" w:cs="Arial"/>
          <w:sz w:val="22"/>
          <w:szCs w:val="22"/>
        </w:rPr>
        <w:t>…..</w:t>
      </w:r>
      <w:r w:rsidRPr="00832123" w:rsidR="00A85F69">
        <w:rPr>
          <w:rFonts w:ascii="Arial" w:hAnsi="Arial" w:cs="Arial"/>
          <w:sz w:val="22"/>
          <w:szCs w:val="22"/>
        </w:rPr>
        <w:tab/>
      </w:r>
      <w:r w:rsidRPr="00832123" w:rsidR="00A85F69">
        <w:rPr>
          <w:rFonts w:ascii="Arial" w:hAnsi="Arial" w:cs="Arial"/>
          <w:sz w:val="22"/>
          <w:szCs w:val="22"/>
        </w:rPr>
        <w:tab/>
      </w:r>
      <w:r w:rsidRPr="00832123" w:rsidR="00A85F69">
        <w:rPr>
          <w:rFonts w:ascii="Arial" w:hAnsi="Arial" w:cs="Arial"/>
          <w:sz w:val="22"/>
          <w:szCs w:val="22"/>
        </w:rPr>
        <w:tab/>
      </w:r>
      <w:r w:rsidRPr="00832123" w:rsidR="00A85F69">
        <w:rPr>
          <w:rFonts w:ascii="Arial" w:hAnsi="Arial" w:cs="Arial"/>
          <w:sz w:val="22"/>
          <w:szCs w:val="22"/>
        </w:rPr>
        <w:tab/>
      </w:r>
      <w:r w:rsidRPr="00832123" w:rsidR="00A85F69">
        <w:rPr>
          <w:rFonts w:ascii="Arial" w:hAnsi="Arial" w:cs="Arial"/>
          <w:sz w:val="22"/>
          <w:szCs w:val="22"/>
        </w:rPr>
        <w:tab/>
        <w:t>V…</w:t>
      </w:r>
      <w:proofErr w:type="gramEnd"/>
      <w:r w:rsidRPr="00832123" w:rsidR="00A85F69">
        <w:rPr>
          <w:rFonts w:ascii="Arial" w:hAnsi="Arial" w:cs="Arial"/>
          <w:sz w:val="22"/>
          <w:szCs w:val="22"/>
        </w:rPr>
        <w:t>……</w:t>
      </w:r>
      <w:r w:rsidRPr="00832123" w:rsidR="009D5D0E">
        <w:rPr>
          <w:rFonts w:ascii="Arial" w:hAnsi="Arial" w:cs="Arial"/>
          <w:sz w:val="22"/>
          <w:szCs w:val="22"/>
        </w:rPr>
        <w:t>………</w:t>
      </w:r>
      <w:r w:rsidRPr="00832123" w:rsidR="00A85F69">
        <w:rPr>
          <w:rFonts w:ascii="Arial" w:hAnsi="Arial" w:cs="Arial"/>
          <w:sz w:val="22"/>
          <w:szCs w:val="22"/>
        </w:rPr>
        <w:t>dne…………..</w:t>
      </w:r>
      <w:r w:rsidRPr="00832123" w:rsidR="00A85F69">
        <w:rPr>
          <w:rFonts w:ascii="Arial" w:hAnsi="Arial" w:cs="Arial"/>
          <w:sz w:val="22"/>
          <w:szCs w:val="22"/>
        </w:rPr>
        <w:tab/>
      </w:r>
      <w:r w:rsidRPr="00832123" w:rsidR="00A85F69">
        <w:rPr>
          <w:rFonts w:ascii="Arial" w:hAnsi="Arial" w:cs="Arial"/>
          <w:sz w:val="22"/>
          <w:szCs w:val="22"/>
        </w:rPr>
        <w:tab/>
      </w:r>
      <w:r w:rsidRPr="00832123" w:rsidR="00A85F69">
        <w:rPr>
          <w:rFonts w:ascii="Arial" w:hAnsi="Arial" w:cs="Arial"/>
          <w:sz w:val="22"/>
          <w:szCs w:val="22"/>
        </w:rPr>
        <w:tab/>
      </w:r>
      <w:r w:rsidRPr="00832123" w:rsidR="00A85F69">
        <w:rPr>
          <w:rFonts w:ascii="Arial" w:hAnsi="Arial" w:cs="Arial"/>
          <w:sz w:val="22"/>
          <w:szCs w:val="22"/>
        </w:rPr>
        <w:tab/>
      </w:r>
      <w:r w:rsidRPr="00832123" w:rsidR="00A85F69">
        <w:rPr>
          <w:rFonts w:ascii="Arial" w:hAnsi="Arial" w:cs="Arial"/>
          <w:sz w:val="22"/>
          <w:szCs w:val="22"/>
        </w:rPr>
        <w:tab/>
      </w:r>
      <w:r w:rsidRPr="00832123" w:rsidR="00A85F69">
        <w:rPr>
          <w:rFonts w:ascii="Arial" w:hAnsi="Arial" w:cs="Arial"/>
          <w:sz w:val="22"/>
          <w:szCs w:val="22"/>
        </w:rPr>
        <w:tab/>
      </w:r>
      <w:r w:rsidRPr="00832123" w:rsidR="00A85F69">
        <w:rPr>
          <w:rFonts w:ascii="Arial" w:hAnsi="Arial" w:cs="Arial"/>
          <w:sz w:val="22"/>
          <w:szCs w:val="22"/>
        </w:rPr>
        <w:tab/>
      </w:r>
    </w:p>
    <w:p w:rsidR="00860876" w:rsidRDefault="00860876">
      <w:pPr>
        <w:jc w:val="both"/>
        <w:rPr>
          <w:rFonts w:ascii="Arial" w:hAnsi="Arial" w:cs="Arial"/>
          <w:sz w:val="22"/>
          <w:szCs w:val="22"/>
        </w:rPr>
      </w:pPr>
    </w:p>
    <w:p w:rsidRPr="00832123" w:rsidR="00A45E26" w:rsidRDefault="00A45E26">
      <w:pPr>
        <w:jc w:val="both"/>
        <w:rPr>
          <w:rFonts w:ascii="Arial" w:hAnsi="Arial" w:cs="Arial"/>
          <w:sz w:val="22"/>
          <w:szCs w:val="22"/>
        </w:rPr>
      </w:pPr>
    </w:p>
    <w:p w:rsidRPr="00832123" w:rsidR="00860876" w:rsidRDefault="00860876">
      <w:pPr>
        <w:jc w:val="both"/>
        <w:rPr>
          <w:rFonts w:ascii="Arial" w:hAnsi="Arial" w:cs="Arial"/>
          <w:sz w:val="22"/>
          <w:szCs w:val="22"/>
        </w:rPr>
      </w:pPr>
    </w:p>
    <w:p w:rsidRPr="00832123" w:rsidR="009D5D0E" w:rsidRDefault="009D5D0E">
      <w:pPr>
        <w:jc w:val="both"/>
        <w:rPr>
          <w:rFonts w:ascii="Arial" w:hAnsi="Arial" w:cs="Arial"/>
          <w:sz w:val="22"/>
          <w:szCs w:val="22"/>
        </w:rPr>
      </w:pPr>
    </w:p>
    <w:p w:rsidRPr="00832123" w:rsidR="00C52BB9" w:rsidRDefault="00C52BB9">
      <w:pPr>
        <w:jc w:val="both"/>
        <w:rPr>
          <w:rFonts w:ascii="Arial" w:hAnsi="Arial" w:cs="Arial"/>
          <w:sz w:val="22"/>
          <w:szCs w:val="22"/>
        </w:rPr>
      </w:pPr>
    </w:p>
    <w:p w:rsidRPr="00832123" w:rsidR="00C52BB9" w:rsidRDefault="00C52BB9">
      <w:pPr>
        <w:jc w:val="both"/>
        <w:rPr>
          <w:rFonts w:ascii="Arial" w:hAnsi="Arial" w:cs="Arial"/>
          <w:sz w:val="22"/>
          <w:szCs w:val="22"/>
        </w:rPr>
      </w:pPr>
    </w:p>
    <w:p w:rsidRPr="00832123" w:rsidR="00A85F69" w:rsidP="00A85F69" w:rsidRDefault="00A85F69">
      <w:pPr>
        <w:jc w:val="both"/>
        <w:rPr>
          <w:rFonts w:ascii="Arial" w:hAnsi="Arial" w:cs="Arial"/>
          <w:sz w:val="22"/>
          <w:szCs w:val="22"/>
        </w:rPr>
      </w:pPr>
      <w:r w:rsidRPr="00832123">
        <w:rPr>
          <w:rFonts w:ascii="Arial" w:hAnsi="Arial" w:cs="Arial"/>
          <w:sz w:val="22"/>
          <w:szCs w:val="22"/>
        </w:rPr>
        <w:t>………………………….</w:t>
      </w:r>
      <w:r w:rsidRPr="00832123">
        <w:rPr>
          <w:rFonts w:ascii="Arial" w:hAnsi="Arial" w:cs="Arial"/>
          <w:sz w:val="22"/>
          <w:szCs w:val="22"/>
        </w:rPr>
        <w:tab/>
      </w:r>
      <w:r w:rsidRPr="00832123">
        <w:rPr>
          <w:rFonts w:ascii="Arial" w:hAnsi="Arial" w:cs="Arial"/>
          <w:sz w:val="22"/>
          <w:szCs w:val="22"/>
        </w:rPr>
        <w:tab/>
      </w:r>
      <w:r w:rsidRPr="00832123">
        <w:rPr>
          <w:rFonts w:ascii="Arial" w:hAnsi="Arial" w:cs="Arial"/>
          <w:sz w:val="22"/>
          <w:szCs w:val="22"/>
        </w:rPr>
        <w:tab/>
      </w:r>
      <w:r w:rsidRPr="00832123">
        <w:rPr>
          <w:rFonts w:ascii="Arial" w:hAnsi="Arial" w:cs="Arial"/>
          <w:sz w:val="22"/>
          <w:szCs w:val="22"/>
        </w:rPr>
        <w:tab/>
      </w:r>
      <w:r w:rsidRPr="00832123">
        <w:rPr>
          <w:rFonts w:ascii="Arial" w:hAnsi="Arial" w:cs="Arial"/>
          <w:sz w:val="22"/>
          <w:szCs w:val="22"/>
        </w:rPr>
        <w:tab/>
        <w:t>…………………………</w:t>
      </w:r>
      <w:r w:rsidRPr="00832123" w:rsidR="009D5D0E">
        <w:rPr>
          <w:rFonts w:ascii="Arial" w:hAnsi="Arial" w:cs="Arial"/>
          <w:sz w:val="22"/>
          <w:szCs w:val="22"/>
        </w:rPr>
        <w:t>………</w:t>
      </w:r>
    </w:p>
    <w:p w:rsidRPr="00832123" w:rsidR="00F82E12" w:rsidRDefault="001579EA">
      <w:pPr>
        <w:jc w:val="both"/>
        <w:rPr>
          <w:rFonts w:ascii="Arial" w:hAnsi="Arial" w:cs="Arial"/>
          <w:sz w:val="22"/>
          <w:szCs w:val="22"/>
        </w:rPr>
      </w:pPr>
      <w:r w:rsidRPr="00832123">
        <w:rPr>
          <w:rFonts w:ascii="Arial" w:hAnsi="Arial" w:cs="Arial"/>
          <w:sz w:val="22"/>
          <w:szCs w:val="22"/>
        </w:rPr>
        <w:t xml:space="preserve">Mgr. Pavel </w:t>
      </w:r>
      <w:proofErr w:type="spellStart"/>
      <w:r w:rsidRPr="00832123">
        <w:rPr>
          <w:rFonts w:ascii="Arial" w:hAnsi="Arial" w:cs="Arial"/>
          <w:sz w:val="22"/>
          <w:szCs w:val="22"/>
        </w:rPr>
        <w:t>Paschek</w:t>
      </w:r>
      <w:proofErr w:type="spellEnd"/>
      <w:r w:rsidRPr="00832123" w:rsidR="00F82E12">
        <w:rPr>
          <w:rFonts w:ascii="Arial" w:hAnsi="Arial" w:cs="Arial"/>
          <w:sz w:val="22"/>
          <w:szCs w:val="22"/>
        </w:rPr>
        <w:tab/>
      </w:r>
      <w:r w:rsidRPr="00832123" w:rsidR="00F82E12">
        <w:rPr>
          <w:rFonts w:ascii="Arial" w:hAnsi="Arial" w:cs="Arial"/>
          <w:sz w:val="22"/>
          <w:szCs w:val="22"/>
        </w:rPr>
        <w:tab/>
      </w:r>
      <w:r w:rsidRPr="00832123" w:rsidR="00F82E12">
        <w:rPr>
          <w:rFonts w:ascii="Arial" w:hAnsi="Arial" w:cs="Arial"/>
          <w:sz w:val="22"/>
          <w:szCs w:val="22"/>
        </w:rPr>
        <w:tab/>
      </w:r>
      <w:r w:rsidRPr="00832123" w:rsidR="00F82E12">
        <w:rPr>
          <w:rFonts w:ascii="Arial" w:hAnsi="Arial" w:cs="Arial"/>
          <w:sz w:val="22"/>
          <w:szCs w:val="22"/>
        </w:rPr>
        <w:tab/>
      </w:r>
      <w:r w:rsidRPr="00832123" w:rsidR="00F82E12">
        <w:rPr>
          <w:rFonts w:ascii="Arial" w:hAnsi="Arial" w:cs="Arial"/>
          <w:sz w:val="22"/>
          <w:szCs w:val="22"/>
        </w:rPr>
        <w:tab/>
      </w:r>
      <w:r w:rsidRPr="00832123" w:rsidR="00F82E12">
        <w:rPr>
          <w:rFonts w:ascii="Arial" w:hAnsi="Arial" w:cs="Arial"/>
          <w:sz w:val="22"/>
          <w:szCs w:val="22"/>
        </w:rPr>
        <w:tab/>
      </w:r>
      <w:r w:rsidRPr="00832123" w:rsidR="00F82E12">
        <w:rPr>
          <w:rFonts w:ascii="Arial" w:hAnsi="Arial" w:cs="Arial"/>
          <w:sz w:val="22"/>
          <w:szCs w:val="22"/>
        </w:rPr>
        <w:tab/>
        <w:t>Zhotovitel</w:t>
      </w:r>
    </w:p>
    <w:p w:rsidRPr="00832123" w:rsidR="006D541C" w:rsidRDefault="001579EA">
      <w:pPr>
        <w:jc w:val="both"/>
        <w:rPr>
          <w:rFonts w:ascii="Arial" w:hAnsi="Arial" w:cs="Arial"/>
          <w:sz w:val="22"/>
          <w:szCs w:val="22"/>
        </w:rPr>
      </w:pPr>
      <w:r w:rsidRPr="00832123">
        <w:rPr>
          <w:rFonts w:ascii="Arial" w:hAnsi="Arial" w:cs="Arial"/>
          <w:sz w:val="22"/>
          <w:szCs w:val="22"/>
        </w:rPr>
        <w:t>starosta</w:t>
      </w:r>
      <w:r w:rsidRPr="00832123">
        <w:rPr>
          <w:rFonts w:ascii="Arial" w:hAnsi="Arial" w:cs="Arial"/>
          <w:sz w:val="22"/>
          <w:szCs w:val="22"/>
        </w:rPr>
        <w:tab/>
      </w:r>
      <w:r w:rsidRPr="00832123" w:rsidR="00F82E12">
        <w:rPr>
          <w:rFonts w:ascii="Arial" w:hAnsi="Arial" w:cs="Arial"/>
          <w:sz w:val="22"/>
          <w:szCs w:val="22"/>
        </w:rPr>
        <w:tab/>
      </w:r>
      <w:r w:rsidRPr="00832123" w:rsidR="00F82E12">
        <w:rPr>
          <w:rFonts w:ascii="Arial" w:hAnsi="Arial" w:cs="Arial"/>
          <w:sz w:val="22"/>
          <w:szCs w:val="22"/>
        </w:rPr>
        <w:tab/>
      </w:r>
      <w:r w:rsidRPr="00832123" w:rsidR="00F82E12">
        <w:rPr>
          <w:rFonts w:ascii="Arial" w:hAnsi="Arial" w:cs="Arial"/>
          <w:sz w:val="22"/>
          <w:szCs w:val="22"/>
        </w:rPr>
        <w:tab/>
      </w:r>
      <w:r w:rsidRPr="00832123" w:rsidR="00F82E12">
        <w:rPr>
          <w:rFonts w:ascii="Arial" w:hAnsi="Arial" w:cs="Arial"/>
          <w:sz w:val="22"/>
          <w:szCs w:val="22"/>
        </w:rPr>
        <w:tab/>
      </w:r>
    </w:p>
    <w:sectPr w:rsidRPr="00832123" w:rsidR="006D541C" w:rsidSect="00C82F41">
      <w:headerReference w:type="default" r:id="rId8"/>
      <w:footerReference w:type="default" r:id="rId9"/>
      <w:headerReference w:type="first" r:id="rId10"/>
      <w:type w:val="continuous"/>
      <w:pgSz w:w="11906" w:h="16838" w:code="9"/>
      <w:pgMar w:top="1250" w:right="1134" w:bottom="1304" w:left="1259" w:header="284" w:footer="357" w:gutter="0"/>
      <w:cols w:space="708"/>
      <w:formProt w:val="false"/>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5498157C" w15:done="0"/>
  <w15:commentEx w15:paraId="7D8F6C5E" w15:done="0"/>
  <w15:commentEx w15:paraId="023D45D8"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082608" w:rsidRDefault="00082608">
      <w:r>
        <w:separator/>
      </w:r>
    </w:p>
  </w:endnote>
  <w:endnote w:type="continuationSeparator" w:id="0">
    <w:p w:rsidR="00082608" w:rsidRDefault="0008260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319833510"/>
      <w:docPartObj>
        <w:docPartGallery w:val="Page Numbers (Bottom of Page)"/>
        <w:docPartUnique/>
      </w:docPartObj>
    </w:sdtPr>
    <w:sdtContent>
      <w:p w:rsidR="00B40351" w:rsidRDefault="008A3552">
        <w:pPr>
          <w:pStyle w:val="Zpat"/>
          <w:jc w:val="center"/>
        </w:pPr>
        <w:fldSimple w:instr=" PAGE   \* MERGEFORMAT ">
          <w:r w:rsidR="00E6059C">
            <w:rPr>
              <w:noProof/>
            </w:rPr>
            <w:t>4</w:t>
          </w:r>
        </w:fldSimple>
      </w:p>
    </w:sdtContent>
  </w:sdt>
  <w:p w:rsidR="00B40351" w:rsidP="00C82F41" w:rsidRDefault="00B40351">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082608" w:rsidRDefault="00082608">
      <w:r>
        <w:separator/>
      </w:r>
    </w:p>
  </w:footnote>
  <w:footnote w:type="continuationSeparator" w:id="0">
    <w:p w:rsidR="00082608" w:rsidRDefault="00082608">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40351" w:rsidRDefault="00B40351">
    <w:pPr>
      <w:pStyle w:val="Zhlav"/>
    </w:pPr>
    <w:r>
      <w:rPr>
        <w:noProof/>
      </w:rPr>
      <w:drawing>
        <wp:inline distT="0" distB="0" distL="0" distR="0">
          <wp:extent cx="2867025" cy="590550"/>
          <wp:effectExtent l="19050" t="0" r="9525" b="0"/>
          <wp:docPr id="4"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40351" w:rsidP="00331671" w:rsidRDefault="00B40351">
    <w:pPr>
      <w:pStyle w:val="Zhlav"/>
      <w:tabs>
        <w:tab w:val="clear" w:pos="4536"/>
        <w:tab w:val="clear" w:pos="9072"/>
        <w:tab w:val="left" w:pos="4089"/>
      </w:tabs>
      <w:rPr>
        <w:b/>
        <w:bCs/>
        <w:sz w:val="20"/>
      </w:rPr>
    </w:pPr>
    <w:r>
      <w:rPr>
        <w:noProof/>
      </w:rPr>
      <w:drawing>
        <wp:inline distT="0" distB="0" distL="0" distR="0">
          <wp:extent cx="2867025" cy="590550"/>
          <wp:effectExtent l="19050" t="0" r="9525" b="0"/>
          <wp:docPr id="2"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B3B71755"/>
    <w:multiLevelType w:val="multilevel"/>
    <w:tmpl w:val="C2F818DC"/>
    <w:lvl w:ilvl="0">
      <w:start w:val="1"/>
      <w:numFmt w:val="decimal"/>
      <w:pStyle w:val="US1"/>
      <w:lvlText w:val="%1."/>
      <w:lvlJc w:val="left"/>
      <w:pPr>
        <w:ind w:left="360" w:hanging="360"/>
      </w:pPr>
      <w:rPr>
        <w:rFonts w:hint="default"/>
      </w:rPr>
    </w:lvl>
    <w:lvl w:ilvl="1">
      <w:start w:val="1"/>
      <w:numFmt w:val="decimal"/>
      <w:pStyle w:val="US2"/>
      <w:lvlText w:val="%1.%2."/>
      <w:lvlJc w:val="left"/>
      <w:pPr>
        <w:ind w:left="792" w:hanging="432"/>
      </w:pPr>
    </w:lvl>
    <w:lvl w:ilvl="2">
      <w:start w:val="1"/>
      <w:numFmt w:val="decimal"/>
      <w:pStyle w:val="U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E90872"/>
    <w:multiLevelType w:val="singleLevel"/>
    <w:tmpl w:val="5A2EEFB2"/>
    <w:lvl w:ilvl="0">
      <w:numFmt w:val="bullet"/>
      <w:lvlText w:val="-"/>
      <w:lvlJc w:val="left"/>
      <w:pPr>
        <w:tabs>
          <w:tab w:val="num" w:pos="360"/>
        </w:tabs>
        <w:ind w:left="360" w:hanging="360"/>
      </w:pPr>
      <w:rPr>
        <w:rFonts w:hint="default" w:ascii="Times New Roman" w:hAnsi="Times New Roman"/>
      </w:rPr>
    </w:lvl>
  </w:abstractNum>
  <w:abstractNum w:abstractNumId="2">
    <w:nsid w:val="02BD2E32"/>
    <w:multiLevelType w:val="hybridMultilevel"/>
    <w:tmpl w:val="F45028D2"/>
    <w:lvl w:ilvl="0" w:tplc="6C520C34">
      <w:start w:val="1"/>
      <w:numFmt w:val="decimal"/>
      <w:lvlText w:val="%1."/>
      <w:lvlJc w:val="left"/>
      <w:pPr>
        <w:ind w:left="1080" w:hanging="360"/>
      </w:pPr>
      <w:rPr>
        <w:rFonts w:hint="default"/>
        <w:b w:val="false"/>
        <w:color w:val="auto"/>
        <w:sz w:val="22"/>
        <w:szCs w:val="22"/>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
    <w:nsid w:val="04002463"/>
    <w:multiLevelType w:val="hybridMultilevel"/>
    <w:tmpl w:val="883A9B40"/>
    <w:lvl w:ilvl="0" w:tplc="04050001">
      <w:start w:val="1"/>
      <w:numFmt w:val="bullet"/>
      <w:lvlText w:val=""/>
      <w:lvlJc w:val="left"/>
      <w:pPr>
        <w:ind w:left="2135" w:hanging="360"/>
      </w:pPr>
      <w:rPr>
        <w:rFonts w:hint="default" w:ascii="Symbol" w:hAnsi="Symbol"/>
      </w:rPr>
    </w:lvl>
    <w:lvl w:ilvl="1" w:tplc="04050003" w:tentative="true">
      <w:start w:val="1"/>
      <w:numFmt w:val="bullet"/>
      <w:lvlText w:val="o"/>
      <w:lvlJc w:val="left"/>
      <w:pPr>
        <w:ind w:left="2855" w:hanging="360"/>
      </w:pPr>
      <w:rPr>
        <w:rFonts w:hint="default" w:ascii="Courier New" w:hAnsi="Courier New" w:cs="Courier New"/>
      </w:rPr>
    </w:lvl>
    <w:lvl w:ilvl="2" w:tplc="04050005" w:tentative="true">
      <w:start w:val="1"/>
      <w:numFmt w:val="bullet"/>
      <w:lvlText w:val=""/>
      <w:lvlJc w:val="left"/>
      <w:pPr>
        <w:ind w:left="3575" w:hanging="360"/>
      </w:pPr>
      <w:rPr>
        <w:rFonts w:hint="default" w:ascii="Wingdings" w:hAnsi="Wingdings"/>
      </w:rPr>
    </w:lvl>
    <w:lvl w:ilvl="3" w:tplc="04050001" w:tentative="true">
      <w:start w:val="1"/>
      <w:numFmt w:val="bullet"/>
      <w:lvlText w:val=""/>
      <w:lvlJc w:val="left"/>
      <w:pPr>
        <w:ind w:left="4295" w:hanging="360"/>
      </w:pPr>
      <w:rPr>
        <w:rFonts w:hint="default" w:ascii="Symbol" w:hAnsi="Symbol"/>
      </w:rPr>
    </w:lvl>
    <w:lvl w:ilvl="4" w:tplc="04050003" w:tentative="true">
      <w:start w:val="1"/>
      <w:numFmt w:val="bullet"/>
      <w:lvlText w:val="o"/>
      <w:lvlJc w:val="left"/>
      <w:pPr>
        <w:ind w:left="5015" w:hanging="360"/>
      </w:pPr>
      <w:rPr>
        <w:rFonts w:hint="default" w:ascii="Courier New" w:hAnsi="Courier New" w:cs="Courier New"/>
      </w:rPr>
    </w:lvl>
    <w:lvl w:ilvl="5" w:tplc="04050005" w:tentative="true">
      <w:start w:val="1"/>
      <w:numFmt w:val="bullet"/>
      <w:lvlText w:val=""/>
      <w:lvlJc w:val="left"/>
      <w:pPr>
        <w:ind w:left="5735" w:hanging="360"/>
      </w:pPr>
      <w:rPr>
        <w:rFonts w:hint="default" w:ascii="Wingdings" w:hAnsi="Wingdings"/>
      </w:rPr>
    </w:lvl>
    <w:lvl w:ilvl="6" w:tplc="04050001" w:tentative="true">
      <w:start w:val="1"/>
      <w:numFmt w:val="bullet"/>
      <w:lvlText w:val=""/>
      <w:lvlJc w:val="left"/>
      <w:pPr>
        <w:ind w:left="6455" w:hanging="360"/>
      </w:pPr>
      <w:rPr>
        <w:rFonts w:hint="default" w:ascii="Symbol" w:hAnsi="Symbol"/>
      </w:rPr>
    </w:lvl>
    <w:lvl w:ilvl="7" w:tplc="04050003" w:tentative="true">
      <w:start w:val="1"/>
      <w:numFmt w:val="bullet"/>
      <w:lvlText w:val="o"/>
      <w:lvlJc w:val="left"/>
      <w:pPr>
        <w:ind w:left="7175" w:hanging="360"/>
      </w:pPr>
      <w:rPr>
        <w:rFonts w:hint="default" w:ascii="Courier New" w:hAnsi="Courier New" w:cs="Courier New"/>
      </w:rPr>
    </w:lvl>
    <w:lvl w:ilvl="8" w:tplc="04050005" w:tentative="true">
      <w:start w:val="1"/>
      <w:numFmt w:val="bullet"/>
      <w:lvlText w:val=""/>
      <w:lvlJc w:val="left"/>
      <w:pPr>
        <w:ind w:left="7895" w:hanging="360"/>
      </w:pPr>
      <w:rPr>
        <w:rFonts w:hint="default" w:ascii="Wingdings" w:hAnsi="Wingdings"/>
      </w:rPr>
    </w:lvl>
  </w:abstractNum>
  <w:abstractNum w:abstractNumId="4">
    <w:nsid w:val="0AE35DF6"/>
    <w:multiLevelType w:val="hybridMultilevel"/>
    <w:tmpl w:val="F45028D2"/>
    <w:lvl w:ilvl="0" w:tplc="6C520C34">
      <w:start w:val="1"/>
      <w:numFmt w:val="decimal"/>
      <w:lvlText w:val="%1."/>
      <w:lvlJc w:val="left"/>
      <w:pPr>
        <w:ind w:left="1080" w:hanging="360"/>
      </w:pPr>
      <w:rPr>
        <w:rFonts w:hint="default"/>
        <w:b w:val="false"/>
        <w:color w:val="auto"/>
        <w:sz w:val="22"/>
        <w:szCs w:val="22"/>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5">
    <w:nsid w:val="0B752A2F"/>
    <w:multiLevelType w:val="hybridMultilevel"/>
    <w:tmpl w:val="085AD2DE"/>
    <w:lvl w:ilvl="0" w:tplc="0A282022">
      <w:start w:val="1"/>
      <w:numFmt w:val="decimal"/>
      <w:lvlText w:val="%1."/>
      <w:lvlJc w:val="left"/>
      <w:pPr>
        <w:ind w:left="720" w:hanging="360"/>
      </w:pPr>
      <w:rPr>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0972396"/>
    <w:multiLevelType w:val="hybridMultilevel"/>
    <w:tmpl w:val="D34CBE34"/>
    <w:lvl w:ilvl="0" w:tplc="5AE69C46">
      <w:start w:val="4"/>
      <w:numFmt w:val="bullet"/>
      <w:lvlText w:val="-"/>
      <w:lvlJc w:val="left"/>
      <w:pPr>
        <w:ind w:left="720" w:hanging="360"/>
      </w:pPr>
      <w:rPr>
        <w:rFonts w:hint="default" w:ascii="Calibri" w:hAnsi="Calibri"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1731AF8"/>
    <w:multiLevelType w:val="hybridMultilevel"/>
    <w:tmpl w:val="4DDC86FC"/>
    <w:lvl w:ilvl="0" w:tplc="0E8EC55A">
      <w:start w:val="1"/>
      <w:numFmt w:val="decimal"/>
      <w:lvlText w:val="%1."/>
      <w:lvlJc w:val="left"/>
      <w:pPr>
        <w:ind w:left="1080" w:hanging="360"/>
      </w:pPr>
      <w:rPr>
        <w:rFonts w:hint="default"/>
        <w:b w:val="false"/>
        <w:color w:val="auto"/>
        <w:sz w:val="22"/>
        <w:szCs w:val="22"/>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8">
    <w:nsid w:val="152B3B72"/>
    <w:multiLevelType w:val="hybridMultilevel"/>
    <w:tmpl w:val="809AFE4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B0410F1"/>
    <w:multiLevelType w:val="hybridMultilevel"/>
    <w:tmpl w:val="A67A35A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53F1BF5"/>
    <w:multiLevelType w:val="hybridMultilevel"/>
    <w:tmpl w:val="085AD2DE"/>
    <w:lvl w:ilvl="0" w:tplc="0A282022">
      <w:start w:val="1"/>
      <w:numFmt w:val="decimal"/>
      <w:lvlText w:val="%1."/>
      <w:lvlJc w:val="left"/>
      <w:pPr>
        <w:ind w:left="720" w:hanging="360"/>
      </w:pPr>
      <w:rPr>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7EC2FF6"/>
    <w:multiLevelType w:val="hybridMultilevel"/>
    <w:tmpl w:val="809AFE4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A1B007C"/>
    <w:multiLevelType w:val="hybridMultilevel"/>
    <w:tmpl w:val="809AFE42"/>
    <w:lvl w:ilvl="0" w:tplc="0405000F">
      <w:start w:val="1"/>
      <w:numFmt w:val="decimal"/>
      <w:lvlText w:val="%1."/>
      <w:lvlJc w:val="left"/>
      <w:pPr>
        <w:ind w:left="948" w:hanging="360"/>
      </w:pPr>
      <w:rPr>
        <w:rFonts w:hint="default"/>
      </w:rPr>
    </w:lvl>
    <w:lvl w:ilvl="1" w:tplc="04050019" w:tentative="true">
      <w:start w:val="1"/>
      <w:numFmt w:val="lowerLetter"/>
      <w:lvlText w:val="%2."/>
      <w:lvlJc w:val="left"/>
      <w:pPr>
        <w:ind w:left="1668" w:hanging="360"/>
      </w:pPr>
    </w:lvl>
    <w:lvl w:ilvl="2" w:tplc="0405001B" w:tentative="true">
      <w:start w:val="1"/>
      <w:numFmt w:val="lowerRoman"/>
      <w:lvlText w:val="%3."/>
      <w:lvlJc w:val="right"/>
      <w:pPr>
        <w:ind w:left="2388" w:hanging="180"/>
      </w:pPr>
    </w:lvl>
    <w:lvl w:ilvl="3" w:tplc="0405000F" w:tentative="true">
      <w:start w:val="1"/>
      <w:numFmt w:val="decimal"/>
      <w:lvlText w:val="%4."/>
      <w:lvlJc w:val="left"/>
      <w:pPr>
        <w:ind w:left="3108" w:hanging="360"/>
      </w:pPr>
    </w:lvl>
    <w:lvl w:ilvl="4" w:tplc="04050019" w:tentative="true">
      <w:start w:val="1"/>
      <w:numFmt w:val="lowerLetter"/>
      <w:lvlText w:val="%5."/>
      <w:lvlJc w:val="left"/>
      <w:pPr>
        <w:ind w:left="3828" w:hanging="360"/>
      </w:pPr>
    </w:lvl>
    <w:lvl w:ilvl="5" w:tplc="0405001B" w:tentative="true">
      <w:start w:val="1"/>
      <w:numFmt w:val="lowerRoman"/>
      <w:lvlText w:val="%6."/>
      <w:lvlJc w:val="right"/>
      <w:pPr>
        <w:ind w:left="4548" w:hanging="180"/>
      </w:pPr>
    </w:lvl>
    <w:lvl w:ilvl="6" w:tplc="0405000F" w:tentative="true">
      <w:start w:val="1"/>
      <w:numFmt w:val="decimal"/>
      <w:lvlText w:val="%7."/>
      <w:lvlJc w:val="left"/>
      <w:pPr>
        <w:ind w:left="5268" w:hanging="360"/>
      </w:pPr>
    </w:lvl>
    <w:lvl w:ilvl="7" w:tplc="04050019" w:tentative="true">
      <w:start w:val="1"/>
      <w:numFmt w:val="lowerLetter"/>
      <w:lvlText w:val="%8."/>
      <w:lvlJc w:val="left"/>
      <w:pPr>
        <w:ind w:left="5988" w:hanging="360"/>
      </w:pPr>
    </w:lvl>
    <w:lvl w:ilvl="8" w:tplc="0405001B" w:tentative="true">
      <w:start w:val="1"/>
      <w:numFmt w:val="lowerRoman"/>
      <w:lvlText w:val="%9."/>
      <w:lvlJc w:val="right"/>
      <w:pPr>
        <w:ind w:left="6708" w:hanging="180"/>
      </w:pPr>
    </w:lvl>
  </w:abstractNum>
  <w:abstractNum w:abstractNumId="13">
    <w:nsid w:val="2FEA5FDF"/>
    <w:multiLevelType w:val="hybridMultilevel"/>
    <w:tmpl w:val="8C8AFEBA"/>
    <w:lvl w:ilvl="0" w:tplc="F1C6E212">
      <w:start w:val="1"/>
      <w:numFmt w:val="decimal"/>
      <w:lvlText w:val="%1."/>
      <w:lvlJc w:val="left"/>
      <w:pPr>
        <w:ind w:left="1080" w:hanging="360"/>
      </w:pPr>
      <w:rPr>
        <w:rFonts w:hint="default"/>
        <w:b w:val="false"/>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330C1A17"/>
    <w:multiLevelType w:val="hybridMultilevel"/>
    <w:tmpl w:val="7C70402E"/>
    <w:lvl w:ilvl="0" w:tplc="6F66FE16">
      <w:numFmt w:val="bullet"/>
      <w:lvlText w:val="-"/>
      <w:lvlJc w:val="left"/>
      <w:pPr>
        <w:ind w:left="720" w:hanging="360"/>
      </w:pPr>
      <w:rPr>
        <w:rFonts w:hint="default" w:ascii="Arial" w:hAnsi="Arial" w:eastAsia="Calibri" w:cs="Arial"/>
        <w:color w:val="auto"/>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5">
    <w:nsid w:val="36593A2D"/>
    <w:multiLevelType w:val="hybridMultilevel"/>
    <w:tmpl w:val="0FF6D6E0"/>
    <w:lvl w:ilvl="0" w:tplc="A542749E">
      <w:start w:val="2"/>
      <w:numFmt w:val="decimal"/>
      <w:lvlText w:val="%1."/>
      <w:lvlJc w:val="left"/>
      <w:pPr>
        <w:ind w:left="720" w:hanging="360"/>
      </w:pPr>
      <w:rPr>
        <w:rFonts w:hint="default"/>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6C73D9C"/>
    <w:multiLevelType w:val="hybridMultilevel"/>
    <w:tmpl w:val="B840E96E"/>
    <w:lvl w:ilvl="0" w:tplc="C7EE9706">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A16282D"/>
    <w:multiLevelType w:val="hybridMultilevel"/>
    <w:tmpl w:val="EE2EDD64"/>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B5D1A28"/>
    <w:multiLevelType w:val="hybridMultilevel"/>
    <w:tmpl w:val="85D47D9E"/>
    <w:lvl w:ilvl="0" w:tplc="749E6B8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BC36D95"/>
    <w:multiLevelType w:val="hybridMultilevel"/>
    <w:tmpl w:val="A4D8947A"/>
    <w:lvl w:ilvl="0" w:tplc="119E47B0">
      <w:start w:val="1"/>
      <w:numFmt w:val="decimal"/>
      <w:lvlText w:val="%1."/>
      <w:lvlJc w:val="left"/>
      <w:pPr>
        <w:ind w:left="1211" w:hanging="360"/>
      </w:pPr>
      <w:rPr>
        <w:rFonts w:hint="default"/>
      </w:rPr>
    </w:lvl>
    <w:lvl w:ilvl="1" w:tplc="04050019">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20">
    <w:nsid w:val="3DA64CAB"/>
    <w:multiLevelType w:val="hybridMultilevel"/>
    <w:tmpl w:val="809AFE4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2271325"/>
    <w:multiLevelType w:val="hybridMultilevel"/>
    <w:tmpl w:val="F45028D2"/>
    <w:lvl w:ilvl="0" w:tplc="6C520C34">
      <w:start w:val="1"/>
      <w:numFmt w:val="decimal"/>
      <w:lvlText w:val="%1."/>
      <w:lvlJc w:val="left"/>
      <w:pPr>
        <w:ind w:left="1080" w:hanging="360"/>
      </w:pPr>
      <w:rPr>
        <w:rFonts w:hint="default"/>
        <w:b w:val="false"/>
        <w:color w:val="auto"/>
        <w:sz w:val="22"/>
        <w:szCs w:val="22"/>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2">
    <w:nsid w:val="44E54017"/>
    <w:multiLevelType w:val="hybridMultilevel"/>
    <w:tmpl w:val="CBF4EEEE"/>
    <w:lvl w:ilvl="0" w:tplc="D1E02A74">
      <w:start w:val="1"/>
      <w:numFmt w:val="decimal"/>
      <w:lvlText w:val="%1."/>
      <w:lvlJc w:val="left"/>
      <w:pPr>
        <w:ind w:left="720" w:hanging="360"/>
      </w:pPr>
      <w:rPr>
        <w:i w:val="false"/>
        <w:color w:val="auto"/>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54829D1"/>
    <w:multiLevelType w:val="hybridMultilevel"/>
    <w:tmpl w:val="FDECEC2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7397826"/>
    <w:multiLevelType w:val="hybridMultilevel"/>
    <w:tmpl w:val="CBF4EEEE"/>
    <w:lvl w:ilvl="0" w:tplc="D1E02A74">
      <w:start w:val="1"/>
      <w:numFmt w:val="decimal"/>
      <w:lvlText w:val="%1."/>
      <w:lvlJc w:val="left"/>
      <w:pPr>
        <w:ind w:left="720" w:hanging="360"/>
      </w:pPr>
      <w:rPr>
        <w:i w:val="false"/>
        <w:color w:val="auto"/>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C1D7D71"/>
    <w:multiLevelType w:val="hybridMultilevel"/>
    <w:tmpl w:val="1C74FCB8"/>
    <w:lvl w:ilvl="0" w:tplc="006C66E6">
      <w:start w:val="4"/>
      <w:numFmt w:val="bullet"/>
      <w:lvlText w:val="-"/>
      <w:lvlJc w:val="left"/>
      <w:pPr>
        <w:ind w:left="720" w:hanging="360"/>
      </w:pPr>
      <w:rPr>
        <w:rFonts w:hint="default" w:ascii="Calibri" w:hAnsi="Calibri"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5F7C5243"/>
    <w:multiLevelType w:val="hybridMultilevel"/>
    <w:tmpl w:val="CBF4EEEE"/>
    <w:lvl w:ilvl="0" w:tplc="D1E02A74">
      <w:start w:val="1"/>
      <w:numFmt w:val="decimal"/>
      <w:lvlText w:val="%1."/>
      <w:lvlJc w:val="left"/>
      <w:pPr>
        <w:ind w:left="720" w:hanging="360"/>
      </w:pPr>
      <w:rPr>
        <w:i w:val="false"/>
        <w:color w:val="auto"/>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0BD0712"/>
    <w:multiLevelType w:val="hybridMultilevel"/>
    <w:tmpl w:val="05EECBA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6451507A"/>
    <w:multiLevelType w:val="hybridMultilevel"/>
    <w:tmpl w:val="00CA8280"/>
    <w:lvl w:ilvl="0" w:tplc="E2C8BC9E">
      <w:start w:val="1"/>
      <w:numFmt w:val="decimal"/>
      <w:lvlText w:val="%1."/>
      <w:lvlJc w:val="left"/>
      <w:pPr>
        <w:ind w:left="720" w:hanging="360"/>
      </w:pPr>
      <w:rPr>
        <w:rFonts w:hint="default"/>
        <w:b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73A7828"/>
    <w:multiLevelType w:val="hybridMultilevel"/>
    <w:tmpl w:val="36F4A1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69CB6C19"/>
    <w:multiLevelType w:val="hybridMultilevel"/>
    <w:tmpl w:val="9D7E7D74"/>
    <w:lvl w:ilvl="0" w:tplc="C7EE9706">
      <w:start w:val="1"/>
      <w:numFmt w:val="bullet"/>
      <w:lvlText w:val="-"/>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1">
    <w:nsid w:val="6E446A57"/>
    <w:multiLevelType w:val="multilevel"/>
    <w:tmpl w:val="DA5ECAD4"/>
    <w:lvl w:ilvl="0">
      <w:start w:val="1"/>
      <w:numFmt w:val="bullet"/>
      <w:pStyle w:val="TXT-odr-"/>
      <w:lvlText w:val=""/>
      <w:lvlJc w:val="left"/>
      <w:pPr>
        <w:tabs>
          <w:tab w:val="num" w:pos="1494"/>
        </w:tabs>
        <w:ind w:left="1418" w:hanging="284"/>
      </w:pPr>
      <w:rPr>
        <w:rFonts w:hint="default" w:ascii="Symbol" w:hAnsi="Symbol"/>
        <w:b/>
        <w:i w:val="false"/>
        <w:color w:val="auto"/>
        <w:sz w:val="24"/>
      </w:rPr>
    </w:lvl>
    <w:lvl w:ilvl="1">
      <w:start w:val="1"/>
      <w:numFmt w:val="bullet"/>
      <w:lvlText w:val="o"/>
      <w:lvlJc w:val="left"/>
      <w:pPr>
        <w:tabs>
          <w:tab w:val="num" w:pos="1701"/>
        </w:tabs>
        <w:ind w:left="1701" w:hanging="283"/>
      </w:pPr>
      <w:rPr>
        <w:rFonts w:hint="default" w:ascii="Courier New" w:hAnsi="Courier New"/>
        <w:b w:val="false"/>
        <w:i w:val="false"/>
        <w:color w:val="auto"/>
        <w:sz w:val="24"/>
        <w:u w:val="none"/>
      </w:rPr>
    </w:lvl>
    <w:lvl w:ilvl="2">
      <w:start w:val="1"/>
      <w:numFmt w:val="bullet"/>
      <w:lvlText w:val=""/>
      <w:lvlJc w:val="left"/>
      <w:pPr>
        <w:tabs>
          <w:tab w:val="num" w:pos="1928"/>
        </w:tabs>
        <w:ind w:left="1928" w:hanging="227"/>
      </w:pPr>
      <w:rPr>
        <w:rFonts w:hint="default" w:ascii="Symbol" w:hAnsi="Symbol"/>
        <w:color w:val="auto"/>
        <w:sz w:val="24"/>
      </w:rPr>
    </w:lvl>
    <w:lvl w:ilvl="3">
      <w:start w:val="1"/>
      <w:numFmt w:val="bullet"/>
      <w:suff w:val="space"/>
      <w:lvlText w:val=""/>
      <w:lvlJc w:val="left"/>
      <w:pPr>
        <w:ind w:left="2552" w:hanging="284"/>
      </w:pPr>
      <w:rPr>
        <w:rFonts w:hint="default" w:ascii="Symbol" w:hAnsi="Symbol"/>
        <w:color w:val="auto"/>
      </w:rPr>
    </w:lvl>
    <w:lvl w:ilvl="4">
      <w:start w:val="1"/>
      <w:numFmt w:val="none"/>
      <w:lvlText w:val=""/>
      <w:lvlJc w:val="left"/>
      <w:pPr>
        <w:tabs>
          <w:tab w:val="num" w:pos="2513"/>
        </w:tabs>
        <w:ind w:left="2494" w:hanging="341"/>
      </w:pPr>
      <w:rPr>
        <w:rFonts w:hint="default"/>
      </w:rPr>
    </w:lvl>
    <w:lvl w:ilvl="5">
      <w:start w:val="1"/>
      <w:numFmt w:val="bullet"/>
      <w:lvlText w:val=""/>
      <w:lvlJc w:val="left"/>
      <w:pPr>
        <w:tabs>
          <w:tab w:val="num" w:pos="2797"/>
        </w:tabs>
        <w:ind w:left="2777" w:hanging="340"/>
      </w:pPr>
      <w:rPr>
        <w:rFonts w:hint="default" w:ascii="Symbol" w:hAnsi="Symbol"/>
      </w:rPr>
    </w:lvl>
    <w:lvl w:ilvl="6">
      <w:start w:val="1"/>
      <w:numFmt w:val="bullet"/>
      <w:lvlText w:val="o"/>
      <w:lvlJc w:val="left"/>
      <w:pPr>
        <w:tabs>
          <w:tab w:val="num" w:pos="3029"/>
        </w:tabs>
        <w:ind w:left="3029" w:hanging="252"/>
      </w:pPr>
      <w:rPr>
        <w:rFonts w:hint="default" w:ascii="Courier New" w:hAnsi="Courier New"/>
      </w:rPr>
    </w:lvl>
    <w:lvl w:ilvl="7">
      <w:start w:val="1"/>
      <w:numFmt w:val="lowerLetter"/>
      <w:lvlText w:val="%8."/>
      <w:lvlJc w:val="left"/>
      <w:pPr>
        <w:tabs>
          <w:tab w:val="num" w:pos="3389"/>
        </w:tabs>
        <w:ind w:left="3389" w:hanging="360"/>
      </w:pPr>
      <w:rPr>
        <w:rFonts w:hint="default"/>
      </w:rPr>
    </w:lvl>
    <w:lvl w:ilvl="8">
      <w:start w:val="1"/>
      <w:numFmt w:val="lowerRoman"/>
      <w:lvlText w:val="%9."/>
      <w:lvlJc w:val="left"/>
      <w:pPr>
        <w:tabs>
          <w:tab w:val="num" w:pos="3749"/>
        </w:tabs>
        <w:ind w:left="3749" w:hanging="360"/>
      </w:pPr>
      <w:rPr>
        <w:rFonts w:hint="default"/>
      </w:rPr>
    </w:lvl>
  </w:abstractNum>
  <w:abstractNum w:abstractNumId="32">
    <w:nsid w:val="6FF553EA"/>
    <w:multiLevelType w:val="hybridMultilevel"/>
    <w:tmpl w:val="0CEC01F0"/>
    <w:lvl w:ilvl="0" w:tplc="60143830">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711D3DA5"/>
    <w:multiLevelType w:val="hybridMultilevel"/>
    <w:tmpl w:val="E4E85108"/>
    <w:lvl w:ilvl="0" w:tplc="3A5E742C">
      <w:start w:val="1"/>
      <w:numFmt w:val="decimal"/>
      <w:lvlText w:val="%1."/>
      <w:lvlJc w:val="left"/>
      <w:pPr>
        <w:ind w:left="360" w:hanging="360"/>
      </w:pPr>
      <w:rPr>
        <w:rFonts w:hint="default"/>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1E52AE3"/>
    <w:multiLevelType w:val="hybridMultilevel"/>
    <w:tmpl w:val="809AFE4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7240522B"/>
    <w:multiLevelType w:val="hybridMultilevel"/>
    <w:tmpl w:val="5E1CCC6C"/>
    <w:lvl w:ilvl="0" w:tplc="FE12A2CA">
      <w:start w:val="1"/>
      <w:numFmt w:val="decimal"/>
      <w:lvlText w:val="%1."/>
      <w:lvlJc w:val="left"/>
      <w:pPr>
        <w:ind w:left="720" w:hanging="360"/>
      </w:pPr>
      <w:rPr>
        <w:rFonts w:hint="default"/>
        <w:b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8DE3AD4"/>
    <w:multiLevelType w:val="hybridMultilevel"/>
    <w:tmpl w:val="261A0834"/>
    <w:lvl w:ilvl="0" w:tplc="0405000F">
      <w:start w:val="1"/>
      <w:numFmt w:val="decimal"/>
      <w:lvlText w:val="%1."/>
      <w:lvlJc w:val="left"/>
      <w:pPr>
        <w:ind w:left="1004" w:hanging="360"/>
      </w:p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num w:numId="1">
    <w:abstractNumId w:val="31"/>
  </w:num>
  <w:num w:numId="2">
    <w:abstractNumId w:val="23"/>
  </w:num>
  <w:num w:numId="3">
    <w:abstractNumId w:val="24"/>
  </w:num>
  <w:num w:numId="4">
    <w:abstractNumId w:val="35"/>
  </w:num>
  <w:num w:numId="5">
    <w:abstractNumId w:val="13"/>
  </w:num>
  <w:num w:numId="6">
    <w:abstractNumId w:val="29"/>
  </w:num>
  <w:num w:numId="7">
    <w:abstractNumId w:val="28"/>
  </w:num>
  <w:num w:numId="8">
    <w:abstractNumId w:val="27"/>
  </w:num>
  <w:num w:numId="9">
    <w:abstractNumId w:val="1"/>
  </w:num>
  <w:num w:numId="10">
    <w:abstractNumId w:val="2"/>
  </w:num>
  <w:num w:numId="11">
    <w:abstractNumId w:val="5"/>
  </w:num>
  <w:num w:numId="12">
    <w:abstractNumId w:val="33"/>
  </w:num>
  <w:num w:numId="13">
    <w:abstractNumId w:val="7"/>
  </w:num>
  <w:num w:numId="14">
    <w:abstractNumId w:val="26"/>
  </w:num>
  <w:num w:numId="15">
    <w:abstractNumId w:val="0"/>
  </w:num>
  <w:num w:numId="16">
    <w:abstractNumId w:val="16"/>
  </w:num>
  <w:num w:numId="17">
    <w:abstractNumId w:val="30"/>
  </w:num>
  <w:num w:numId="18">
    <w:abstractNumId w:val="4"/>
  </w:num>
  <w:num w:numId="19">
    <w:abstractNumId w:val="21"/>
  </w:num>
  <w:num w:numId="20">
    <w:abstractNumId w:val="0"/>
  </w:num>
  <w:num w:numId="21">
    <w:abstractNumId w:val="22"/>
  </w:num>
  <w:num w:numId="22">
    <w:abstractNumId w:val="10"/>
  </w:num>
  <w:num w:numId="23">
    <w:abstractNumId w:val="15"/>
  </w:num>
  <w:num w:numId="24">
    <w:abstractNumId w:val="14"/>
  </w:num>
  <w:num w:numId="25">
    <w:abstractNumId w:val="14"/>
  </w:num>
  <w:num w:numId="26">
    <w:abstractNumId w:val="11"/>
  </w:num>
  <w:num w:numId="27">
    <w:abstractNumId w:val="8"/>
  </w:num>
  <w:num w:numId="28">
    <w:abstractNumId w:val="34"/>
  </w:num>
  <w:num w:numId="29">
    <w:abstractNumId w:val="20"/>
  </w:num>
  <w:num w:numId="30">
    <w:abstractNumId w:val="12"/>
  </w:num>
  <w:num w:numId="31">
    <w:abstractNumId w:val="32"/>
  </w:num>
  <w:num w:numId="32">
    <w:abstractNumId w:val="6"/>
  </w:num>
  <w:num w:numId="33">
    <w:abstractNumId w:val="25"/>
  </w:num>
  <w:num w:numId="34">
    <w:abstractNumId w:val="3"/>
  </w:num>
  <w:num w:numId="35">
    <w:abstractNumId w:val="9"/>
  </w:num>
  <w:num w:numId="36">
    <w:abstractNumId w:val="19"/>
  </w:num>
  <w:num w:numId="37">
    <w:abstractNumId w:val="36"/>
  </w:num>
  <w:num w:numId="38">
    <w:abstractNumId w:val="17"/>
  </w:num>
  <w:num w:numId="39">
    <w:abstractNumId w:val="18"/>
  </w:num>
  <w:numIdMacAtCleanup w:val="14"/>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Baránková Svatava">
    <w15:presenceInfo w15:providerId="AD" w15:userId="S-1-5-21-2052111302-602162358-725345543-5208"/>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spidmax="41985" v:ext="edit"/>
  </w:hdrShapeDefaults>
  <w:footnotePr>
    <w:footnote w:id="-1"/>
    <w:footnote w:id="0"/>
  </w:footnotePr>
  <w:endnotePr>
    <w:endnote w:id="-1"/>
    <w:endnote w:id="0"/>
  </w:endnotePr>
  <w:compat/>
  <w:rsids>
    <w:rsidRoot w:val="00193314"/>
    <w:rsid w:val="000011F1"/>
    <w:rsid w:val="000059B8"/>
    <w:rsid w:val="000068EE"/>
    <w:rsid w:val="000100D9"/>
    <w:rsid w:val="00022093"/>
    <w:rsid w:val="000221D6"/>
    <w:rsid w:val="000226A9"/>
    <w:rsid w:val="00025325"/>
    <w:rsid w:val="00032519"/>
    <w:rsid w:val="000329BB"/>
    <w:rsid w:val="000333C4"/>
    <w:rsid w:val="00036A7C"/>
    <w:rsid w:val="0004266C"/>
    <w:rsid w:val="00042BD7"/>
    <w:rsid w:val="00057739"/>
    <w:rsid w:val="000611F4"/>
    <w:rsid w:val="0006479F"/>
    <w:rsid w:val="0006554B"/>
    <w:rsid w:val="00065D17"/>
    <w:rsid w:val="00067656"/>
    <w:rsid w:val="00067979"/>
    <w:rsid w:val="000730EE"/>
    <w:rsid w:val="000810D8"/>
    <w:rsid w:val="00081E50"/>
    <w:rsid w:val="00082608"/>
    <w:rsid w:val="00085413"/>
    <w:rsid w:val="00086C25"/>
    <w:rsid w:val="00091A42"/>
    <w:rsid w:val="00093D32"/>
    <w:rsid w:val="000A3FD5"/>
    <w:rsid w:val="000B2659"/>
    <w:rsid w:val="000B3565"/>
    <w:rsid w:val="000C5F06"/>
    <w:rsid w:val="000C6D45"/>
    <w:rsid w:val="000D27C2"/>
    <w:rsid w:val="000D7719"/>
    <w:rsid w:val="000E2449"/>
    <w:rsid w:val="00103DBD"/>
    <w:rsid w:val="00103FE2"/>
    <w:rsid w:val="001051DD"/>
    <w:rsid w:val="001073CF"/>
    <w:rsid w:val="00110D4E"/>
    <w:rsid w:val="00111B28"/>
    <w:rsid w:val="0012095B"/>
    <w:rsid w:val="00120BC6"/>
    <w:rsid w:val="00123456"/>
    <w:rsid w:val="00130F6F"/>
    <w:rsid w:val="00134B82"/>
    <w:rsid w:val="001420C8"/>
    <w:rsid w:val="00142281"/>
    <w:rsid w:val="001443D1"/>
    <w:rsid w:val="001547F9"/>
    <w:rsid w:val="001579EA"/>
    <w:rsid w:val="00160B43"/>
    <w:rsid w:val="0016207B"/>
    <w:rsid w:val="001666DB"/>
    <w:rsid w:val="00173C56"/>
    <w:rsid w:val="00175441"/>
    <w:rsid w:val="00184DCE"/>
    <w:rsid w:val="00190946"/>
    <w:rsid w:val="00193314"/>
    <w:rsid w:val="001945D1"/>
    <w:rsid w:val="001A188E"/>
    <w:rsid w:val="001A615A"/>
    <w:rsid w:val="001B02AF"/>
    <w:rsid w:val="001B20C0"/>
    <w:rsid w:val="001B4083"/>
    <w:rsid w:val="001B4CBF"/>
    <w:rsid w:val="001C22E5"/>
    <w:rsid w:val="001C4E72"/>
    <w:rsid w:val="001D1256"/>
    <w:rsid w:val="001E11D7"/>
    <w:rsid w:val="001E6D02"/>
    <w:rsid w:val="001F17EF"/>
    <w:rsid w:val="001F3931"/>
    <w:rsid w:val="001F6BD2"/>
    <w:rsid w:val="001F6D4E"/>
    <w:rsid w:val="00201755"/>
    <w:rsid w:val="00204778"/>
    <w:rsid w:val="0021674D"/>
    <w:rsid w:val="002250E6"/>
    <w:rsid w:val="002305BF"/>
    <w:rsid w:val="00232E48"/>
    <w:rsid w:val="00235876"/>
    <w:rsid w:val="00242F2D"/>
    <w:rsid w:val="00244E43"/>
    <w:rsid w:val="002570DE"/>
    <w:rsid w:val="002624D2"/>
    <w:rsid w:val="002658F1"/>
    <w:rsid w:val="00266391"/>
    <w:rsid w:val="00273A0E"/>
    <w:rsid w:val="0027683B"/>
    <w:rsid w:val="002777AE"/>
    <w:rsid w:val="002800A3"/>
    <w:rsid w:val="00281875"/>
    <w:rsid w:val="00281C39"/>
    <w:rsid w:val="00284729"/>
    <w:rsid w:val="00286DC0"/>
    <w:rsid w:val="002957EE"/>
    <w:rsid w:val="0029605B"/>
    <w:rsid w:val="002A1DAE"/>
    <w:rsid w:val="002B2C41"/>
    <w:rsid w:val="002B6EEF"/>
    <w:rsid w:val="002B6F66"/>
    <w:rsid w:val="002C3693"/>
    <w:rsid w:val="002D30C3"/>
    <w:rsid w:val="002D5758"/>
    <w:rsid w:val="002E2077"/>
    <w:rsid w:val="002E2B7F"/>
    <w:rsid w:val="002E6A02"/>
    <w:rsid w:val="002E6E2F"/>
    <w:rsid w:val="002F274B"/>
    <w:rsid w:val="002F5F5D"/>
    <w:rsid w:val="00306B94"/>
    <w:rsid w:val="003078CE"/>
    <w:rsid w:val="003108C7"/>
    <w:rsid w:val="00310A34"/>
    <w:rsid w:val="00311ABA"/>
    <w:rsid w:val="00311B30"/>
    <w:rsid w:val="00312DE2"/>
    <w:rsid w:val="003131B1"/>
    <w:rsid w:val="0032323B"/>
    <w:rsid w:val="0032366C"/>
    <w:rsid w:val="00326F8E"/>
    <w:rsid w:val="003276E5"/>
    <w:rsid w:val="00330BA1"/>
    <w:rsid w:val="00330E77"/>
    <w:rsid w:val="00331671"/>
    <w:rsid w:val="0033613F"/>
    <w:rsid w:val="00340266"/>
    <w:rsid w:val="0034141B"/>
    <w:rsid w:val="003443E1"/>
    <w:rsid w:val="0034682F"/>
    <w:rsid w:val="00346FC7"/>
    <w:rsid w:val="00353A7C"/>
    <w:rsid w:val="00354EEA"/>
    <w:rsid w:val="00357355"/>
    <w:rsid w:val="00360E1C"/>
    <w:rsid w:val="00361422"/>
    <w:rsid w:val="003675BA"/>
    <w:rsid w:val="00370D1D"/>
    <w:rsid w:val="00381947"/>
    <w:rsid w:val="003962DB"/>
    <w:rsid w:val="003A0831"/>
    <w:rsid w:val="003A2271"/>
    <w:rsid w:val="003A2DCC"/>
    <w:rsid w:val="003B44C4"/>
    <w:rsid w:val="003B5EB7"/>
    <w:rsid w:val="003B607D"/>
    <w:rsid w:val="003B71F2"/>
    <w:rsid w:val="003C15DD"/>
    <w:rsid w:val="003C70D3"/>
    <w:rsid w:val="003D2E69"/>
    <w:rsid w:val="003E262A"/>
    <w:rsid w:val="003E3A22"/>
    <w:rsid w:val="003F5E6B"/>
    <w:rsid w:val="00402F12"/>
    <w:rsid w:val="00405990"/>
    <w:rsid w:val="004148FC"/>
    <w:rsid w:val="00433B27"/>
    <w:rsid w:val="004362AA"/>
    <w:rsid w:val="00440F2B"/>
    <w:rsid w:val="00454966"/>
    <w:rsid w:val="004567CA"/>
    <w:rsid w:val="00460EC8"/>
    <w:rsid w:val="004744AB"/>
    <w:rsid w:val="004758C0"/>
    <w:rsid w:val="0049508A"/>
    <w:rsid w:val="00497E23"/>
    <w:rsid w:val="004A1E72"/>
    <w:rsid w:val="004B3957"/>
    <w:rsid w:val="004C1C7A"/>
    <w:rsid w:val="004D28A2"/>
    <w:rsid w:val="004D5A35"/>
    <w:rsid w:val="004D7F55"/>
    <w:rsid w:val="004E18FF"/>
    <w:rsid w:val="004E2DCB"/>
    <w:rsid w:val="004E4BED"/>
    <w:rsid w:val="004E6200"/>
    <w:rsid w:val="004E6384"/>
    <w:rsid w:val="004F01CA"/>
    <w:rsid w:val="00501258"/>
    <w:rsid w:val="005027EF"/>
    <w:rsid w:val="005033BA"/>
    <w:rsid w:val="00505C11"/>
    <w:rsid w:val="0050602D"/>
    <w:rsid w:val="005062DE"/>
    <w:rsid w:val="00520696"/>
    <w:rsid w:val="00521ACD"/>
    <w:rsid w:val="005307E6"/>
    <w:rsid w:val="00531447"/>
    <w:rsid w:val="0053261B"/>
    <w:rsid w:val="00534A90"/>
    <w:rsid w:val="0053796D"/>
    <w:rsid w:val="00541E58"/>
    <w:rsid w:val="0054219A"/>
    <w:rsid w:val="00542B45"/>
    <w:rsid w:val="00547A3F"/>
    <w:rsid w:val="00556636"/>
    <w:rsid w:val="00571B95"/>
    <w:rsid w:val="00575D97"/>
    <w:rsid w:val="005763AB"/>
    <w:rsid w:val="00577E17"/>
    <w:rsid w:val="00577E52"/>
    <w:rsid w:val="00580061"/>
    <w:rsid w:val="00583573"/>
    <w:rsid w:val="00586806"/>
    <w:rsid w:val="00593143"/>
    <w:rsid w:val="00594952"/>
    <w:rsid w:val="00596643"/>
    <w:rsid w:val="005A3720"/>
    <w:rsid w:val="005A4321"/>
    <w:rsid w:val="005A6A1A"/>
    <w:rsid w:val="005B2DCC"/>
    <w:rsid w:val="005B4AD9"/>
    <w:rsid w:val="005B61DC"/>
    <w:rsid w:val="005B63BE"/>
    <w:rsid w:val="005B6F84"/>
    <w:rsid w:val="005C60BE"/>
    <w:rsid w:val="005C6224"/>
    <w:rsid w:val="005C71EC"/>
    <w:rsid w:val="005C7446"/>
    <w:rsid w:val="005D24A0"/>
    <w:rsid w:val="005E285D"/>
    <w:rsid w:val="005E5504"/>
    <w:rsid w:val="005E67D5"/>
    <w:rsid w:val="0060597B"/>
    <w:rsid w:val="00611DBD"/>
    <w:rsid w:val="00621613"/>
    <w:rsid w:val="006249A8"/>
    <w:rsid w:val="0062609B"/>
    <w:rsid w:val="00636247"/>
    <w:rsid w:val="00644053"/>
    <w:rsid w:val="0064508B"/>
    <w:rsid w:val="00647792"/>
    <w:rsid w:val="0064794B"/>
    <w:rsid w:val="0065326A"/>
    <w:rsid w:val="00654224"/>
    <w:rsid w:val="00661A3E"/>
    <w:rsid w:val="00665B0F"/>
    <w:rsid w:val="00666A4F"/>
    <w:rsid w:val="00667BF3"/>
    <w:rsid w:val="00681005"/>
    <w:rsid w:val="00686807"/>
    <w:rsid w:val="006971BE"/>
    <w:rsid w:val="006A0AB6"/>
    <w:rsid w:val="006A36C7"/>
    <w:rsid w:val="006B4C78"/>
    <w:rsid w:val="006C0CC4"/>
    <w:rsid w:val="006C13BE"/>
    <w:rsid w:val="006C71BC"/>
    <w:rsid w:val="006D40CF"/>
    <w:rsid w:val="006D541C"/>
    <w:rsid w:val="006E18E0"/>
    <w:rsid w:val="006E3048"/>
    <w:rsid w:val="006E5F7E"/>
    <w:rsid w:val="006F4DD4"/>
    <w:rsid w:val="006F6B5B"/>
    <w:rsid w:val="006F70EC"/>
    <w:rsid w:val="006F7EE8"/>
    <w:rsid w:val="00701100"/>
    <w:rsid w:val="0070279E"/>
    <w:rsid w:val="007035DB"/>
    <w:rsid w:val="00705C63"/>
    <w:rsid w:val="007060EC"/>
    <w:rsid w:val="0071056A"/>
    <w:rsid w:val="00712113"/>
    <w:rsid w:val="00713448"/>
    <w:rsid w:val="00713999"/>
    <w:rsid w:val="00714BA1"/>
    <w:rsid w:val="00715632"/>
    <w:rsid w:val="00715F58"/>
    <w:rsid w:val="0072133E"/>
    <w:rsid w:val="00745C66"/>
    <w:rsid w:val="00752A8F"/>
    <w:rsid w:val="0075368C"/>
    <w:rsid w:val="007536E5"/>
    <w:rsid w:val="0076706D"/>
    <w:rsid w:val="007723E4"/>
    <w:rsid w:val="00775987"/>
    <w:rsid w:val="007763B7"/>
    <w:rsid w:val="007859C9"/>
    <w:rsid w:val="00786598"/>
    <w:rsid w:val="00796CB5"/>
    <w:rsid w:val="007A0D53"/>
    <w:rsid w:val="007A2ABC"/>
    <w:rsid w:val="007A548C"/>
    <w:rsid w:val="007A56AE"/>
    <w:rsid w:val="007A6952"/>
    <w:rsid w:val="007A6E8C"/>
    <w:rsid w:val="007A7864"/>
    <w:rsid w:val="007B147F"/>
    <w:rsid w:val="007B68A6"/>
    <w:rsid w:val="007C2317"/>
    <w:rsid w:val="007C5E54"/>
    <w:rsid w:val="007D0D1A"/>
    <w:rsid w:val="007D1302"/>
    <w:rsid w:val="007D2D06"/>
    <w:rsid w:val="007D3378"/>
    <w:rsid w:val="007D41A2"/>
    <w:rsid w:val="007E1A30"/>
    <w:rsid w:val="007E1AF7"/>
    <w:rsid w:val="007E7509"/>
    <w:rsid w:val="007F2542"/>
    <w:rsid w:val="007F2DC4"/>
    <w:rsid w:val="007F3127"/>
    <w:rsid w:val="007F471E"/>
    <w:rsid w:val="007F765D"/>
    <w:rsid w:val="007F7B10"/>
    <w:rsid w:val="0080578B"/>
    <w:rsid w:val="008069FC"/>
    <w:rsid w:val="00807319"/>
    <w:rsid w:val="008279FE"/>
    <w:rsid w:val="00827CB5"/>
    <w:rsid w:val="00832123"/>
    <w:rsid w:val="008322E5"/>
    <w:rsid w:val="00845ADB"/>
    <w:rsid w:val="00851468"/>
    <w:rsid w:val="00854BB9"/>
    <w:rsid w:val="00860876"/>
    <w:rsid w:val="0086223C"/>
    <w:rsid w:val="00863708"/>
    <w:rsid w:val="00865566"/>
    <w:rsid w:val="00871245"/>
    <w:rsid w:val="0087126B"/>
    <w:rsid w:val="008731B3"/>
    <w:rsid w:val="00887319"/>
    <w:rsid w:val="008A1245"/>
    <w:rsid w:val="008A311F"/>
    <w:rsid w:val="008A3552"/>
    <w:rsid w:val="008A42D8"/>
    <w:rsid w:val="008A5243"/>
    <w:rsid w:val="008A5F30"/>
    <w:rsid w:val="008A6183"/>
    <w:rsid w:val="008A6F1B"/>
    <w:rsid w:val="008A7559"/>
    <w:rsid w:val="008B0D91"/>
    <w:rsid w:val="008B6DC1"/>
    <w:rsid w:val="008C05D4"/>
    <w:rsid w:val="008C0861"/>
    <w:rsid w:val="008C18A1"/>
    <w:rsid w:val="008C1BDC"/>
    <w:rsid w:val="008D389F"/>
    <w:rsid w:val="008D3EBD"/>
    <w:rsid w:val="008D429D"/>
    <w:rsid w:val="008D779A"/>
    <w:rsid w:val="008E3A28"/>
    <w:rsid w:val="008E662C"/>
    <w:rsid w:val="008F4F43"/>
    <w:rsid w:val="008F6175"/>
    <w:rsid w:val="00900C02"/>
    <w:rsid w:val="00910216"/>
    <w:rsid w:val="00913172"/>
    <w:rsid w:val="00915792"/>
    <w:rsid w:val="00916C24"/>
    <w:rsid w:val="00917AC1"/>
    <w:rsid w:val="00921C7C"/>
    <w:rsid w:val="00930792"/>
    <w:rsid w:val="00935A4C"/>
    <w:rsid w:val="00944CEA"/>
    <w:rsid w:val="00947B96"/>
    <w:rsid w:val="0095139A"/>
    <w:rsid w:val="00954E81"/>
    <w:rsid w:val="0095517D"/>
    <w:rsid w:val="00957FDE"/>
    <w:rsid w:val="009633DA"/>
    <w:rsid w:val="00966D34"/>
    <w:rsid w:val="00980228"/>
    <w:rsid w:val="0098045C"/>
    <w:rsid w:val="00982D4D"/>
    <w:rsid w:val="00983581"/>
    <w:rsid w:val="00983D3D"/>
    <w:rsid w:val="00986870"/>
    <w:rsid w:val="00992348"/>
    <w:rsid w:val="00993624"/>
    <w:rsid w:val="009938D7"/>
    <w:rsid w:val="00994646"/>
    <w:rsid w:val="0099521B"/>
    <w:rsid w:val="00995A5B"/>
    <w:rsid w:val="009A0B5D"/>
    <w:rsid w:val="009A2484"/>
    <w:rsid w:val="009A6175"/>
    <w:rsid w:val="009C06BB"/>
    <w:rsid w:val="009C3704"/>
    <w:rsid w:val="009C4C7F"/>
    <w:rsid w:val="009C50D7"/>
    <w:rsid w:val="009C7F8A"/>
    <w:rsid w:val="009D28E4"/>
    <w:rsid w:val="009D2C00"/>
    <w:rsid w:val="009D5AEA"/>
    <w:rsid w:val="009D5D0E"/>
    <w:rsid w:val="009E08EF"/>
    <w:rsid w:val="009E5D19"/>
    <w:rsid w:val="009E719A"/>
    <w:rsid w:val="009F5C2A"/>
    <w:rsid w:val="009F628B"/>
    <w:rsid w:val="00A07F3E"/>
    <w:rsid w:val="00A125AF"/>
    <w:rsid w:val="00A17A49"/>
    <w:rsid w:val="00A20CE0"/>
    <w:rsid w:val="00A236A1"/>
    <w:rsid w:val="00A27013"/>
    <w:rsid w:val="00A33E8E"/>
    <w:rsid w:val="00A35E6A"/>
    <w:rsid w:val="00A42BA7"/>
    <w:rsid w:val="00A45E26"/>
    <w:rsid w:val="00A46066"/>
    <w:rsid w:val="00A46183"/>
    <w:rsid w:val="00A47275"/>
    <w:rsid w:val="00A6533E"/>
    <w:rsid w:val="00A66295"/>
    <w:rsid w:val="00A67298"/>
    <w:rsid w:val="00A73AC1"/>
    <w:rsid w:val="00A74D9D"/>
    <w:rsid w:val="00A77617"/>
    <w:rsid w:val="00A80EAB"/>
    <w:rsid w:val="00A8157C"/>
    <w:rsid w:val="00A8321F"/>
    <w:rsid w:val="00A83A5C"/>
    <w:rsid w:val="00A85F69"/>
    <w:rsid w:val="00A86D57"/>
    <w:rsid w:val="00A90184"/>
    <w:rsid w:val="00A96FAE"/>
    <w:rsid w:val="00AA3C00"/>
    <w:rsid w:val="00AA7A14"/>
    <w:rsid w:val="00AC2A29"/>
    <w:rsid w:val="00AC4B40"/>
    <w:rsid w:val="00AC7964"/>
    <w:rsid w:val="00AD2376"/>
    <w:rsid w:val="00AD2533"/>
    <w:rsid w:val="00AD3A28"/>
    <w:rsid w:val="00AD540B"/>
    <w:rsid w:val="00AE2091"/>
    <w:rsid w:val="00AE38D7"/>
    <w:rsid w:val="00AE3FF2"/>
    <w:rsid w:val="00AF1AF5"/>
    <w:rsid w:val="00AF282A"/>
    <w:rsid w:val="00AF4A78"/>
    <w:rsid w:val="00B015F7"/>
    <w:rsid w:val="00B16124"/>
    <w:rsid w:val="00B2405F"/>
    <w:rsid w:val="00B24796"/>
    <w:rsid w:val="00B25243"/>
    <w:rsid w:val="00B26FC8"/>
    <w:rsid w:val="00B3386E"/>
    <w:rsid w:val="00B35454"/>
    <w:rsid w:val="00B40351"/>
    <w:rsid w:val="00B41152"/>
    <w:rsid w:val="00B510F0"/>
    <w:rsid w:val="00B52533"/>
    <w:rsid w:val="00B56305"/>
    <w:rsid w:val="00B7699A"/>
    <w:rsid w:val="00B77C11"/>
    <w:rsid w:val="00B84376"/>
    <w:rsid w:val="00B94760"/>
    <w:rsid w:val="00B95561"/>
    <w:rsid w:val="00B97C68"/>
    <w:rsid w:val="00BA2A40"/>
    <w:rsid w:val="00BB0118"/>
    <w:rsid w:val="00BB2DEF"/>
    <w:rsid w:val="00BB70BC"/>
    <w:rsid w:val="00BC0CAA"/>
    <w:rsid w:val="00BC3699"/>
    <w:rsid w:val="00BC69BD"/>
    <w:rsid w:val="00BC752B"/>
    <w:rsid w:val="00BE5046"/>
    <w:rsid w:val="00BE5A72"/>
    <w:rsid w:val="00BF0966"/>
    <w:rsid w:val="00BF1487"/>
    <w:rsid w:val="00BF2C37"/>
    <w:rsid w:val="00BF58FF"/>
    <w:rsid w:val="00C02F4E"/>
    <w:rsid w:val="00C0496F"/>
    <w:rsid w:val="00C1113B"/>
    <w:rsid w:val="00C1256D"/>
    <w:rsid w:val="00C157AD"/>
    <w:rsid w:val="00C30408"/>
    <w:rsid w:val="00C3130A"/>
    <w:rsid w:val="00C322B0"/>
    <w:rsid w:val="00C45C6E"/>
    <w:rsid w:val="00C5202D"/>
    <w:rsid w:val="00C52BB9"/>
    <w:rsid w:val="00C53A9E"/>
    <w:rsid w:val="00C61105"/>
    <w:rsid w:val="00C703FA"/>
    <w:rsid w:val="00C77522"/>
    <w:rsid w:val="00C8083E"/>
    <w:rsid w:val="00C82F0D"/>
    <w:rsid w:val="00C82F41"/>
    <w:rsid w:val="00C868E8"/>
    <w:rsid w:val="00C9728F"/>
    <w:rsid w:val="00CA4173"/>
    <w:rsid w:val="00CB17FD"/>
    <w:rsid w:val="00CC1A8D"/>
    <w:rsid w:val="00CC670F"/>
    <w:rsid w:val="00CC778E"/>
    <w:rsid w:val="00CD31D3"/>
    <w:rsid w:val="00CD5A12"/>
    <w:rsid w:val="00CF5F6E"/>
    <w:rsid w:val="00CF6FF8"/>
    <w:rsid w:val="00D06432"/>
    <w:rsid w:val="00D07223"/>
    <w:rsid w:val="00D10675"/>
    <w:rsid w:val="00D132BB"/>
    <w:rsid w:val="00D14D62"/>
    <w:rsid w:val="00D23527"/>
    <w:rsid w:val="00D23C07"/>
    <w:rsid w:val="00D2584B"/>
    <w:rsid w:val="00D34742"/>
    <w:rsid w:val="00D465B8"/>
    <w:rsid w:val="00D526F8"/>
    <w:rsid w:val="00D56A58"/>
    <w:rsid w:val="00D5743C"/>
    <w:rsid w:val="00D6494A"/>
    <w:rsid w:val="00D65D61"/>
    <w:rsid w:val="00D65F5C"/>
    <w:rsid w:val="00D71AA4"/>
    <w:rsid w:val="00D73F02"/>
    <w:rsid w:val="00D7414F"/>
    <w:rsid w:val="00D77859"/>
    <w:rsid w:val="00D815FC"/>
    <w:rsid w:val="00D8527C"/>
    <w:rsid w:val="00D85B69"/>
    <w:rsid w:val="00D862CD"/>
    <w:rsid w:val="00D91F03"/>
    <w:rsid w:val="00D92A68"/>
    <w:rsid w:val="00D92C34"/>
    <w:rsid w:val="00D93E12"/>
    <w:rsid w:val="00D97D07"/>
    <w:rsid w:val="00D97FE2"/>
    <w:rsid w:val="00DA201A"/>
    <w:rsid w:val="00DB30B9"/>
    <w:rsid w:val="00DB377A"/>
    <w:rsid w:val="00DB67A6"/>
    <w:rsid w:val="00DB72E4"/>
    <w:rsid w:val="00DB7402"/>
    <w:rsid w:val="00DC39C9"/>
    <w:rsid w:val="00DD41A4"/>
    <w:rsid w:val="00DD750A"/>
    <w:rsid w:val="00DD7716"/>
    <w:rsid w:val="00DE15DA"/>
    <w:rsid w:val="00DF29B9"/>
    <w:rsid w:val="00DF3D5D"/>
    <w:rsid w:val="00DF7102"/>
    <w:rsid w:val="00E01107"/>
    <w:rsid w:val="00E03223"/>
    <w:rsid w:val="00E03DBC"/>
    <w:rsid w:val="00E0447B"/>
    <w:rsid w:val="00E075DF"/>
    <w:rsid w:val="00E11D3C"/>
    <w:rsid w:val="00E13CD3"/>
    <w:rsid w:val="00E160C4"/>
    <w:rsid w:val="00E24E30"/>
    <w:rsid w:val="00E260D3"/>
    <w:rsid w:val="00E31CFE"/>
    <w:rsid w:val="00E32244"/>
    <w:rsid w:val="00E37646"/>
    <w:rsid w:val="00E40A44"/>
    <w:rsid w:val="00E411BC"/>
    <w:rsid w:val="00E4132A"/>
    <w:rsid w:val="00E46F71"/>
    <w:rsid w:val="00E51F60"/>
    <w:rsid w:val="00E6059C"/>
    <w:rsid w:val="00E6099E"/>
    <w:rsid w:val="00E73CEC"/>
    <w:rsid w:val="00E75C30"/>
    <w:rsid w:val="00E87872"/>
    <w:rsid w:val="00E92837"/>
    <w:rsid w:val="00E94799"/>
    <w:rsid w:val="00E96F32"/>
    <w:rsid w:val="00EA17A8"/>
    <w:rsid w:val="00EA2EE9"/>
    <w:rsid w:val="00EA5246"/>
    <w:rsid w:val="00EA7CCD"/>
    <w:rsid w:val="00EB041D"/>
    <w:rsid w:val="00EB1216"/>
    <w:rsid w:val="00EB1D11"/>
    <w:rsid w:val="00EB2AB4"/>
    <w:rsid w:val="00EB5633"/>
    <w:rsid w:val="00EB7B6E"/>
    <w:rsid w:val="00EC3DE0"/>
    <w:rsid w:val="00EC4321"/>
    <w:rsid w:val="00EC6589"/>
    <w:rsid w:val="00EC7101"/>
    <w:rsid w:val="00ED18AB"/>
    <w:rsid w:val="00ED25F8"/>
    <w:rsid w:val="00EE4ED9"/>
    <w:rsid w:val="00EE691B"/>
    <w:rsid w:val="00EF2AF5"/>
    <w:rsid w:val="00EF37E9"/>
    <w:rsid w:val="00EF6EA1"/>
    <w:rsid w:val="00F00DEE"/>
    <w:rsid w:val="00F06286"/>
    <w:rsid w:val="00F117E1"/>
    <w:rsid w:val="00F1190D"/>
    <w:rsid w:val="00F11BEF"/>
    <w:rsid w:val="00F15510"/>
    <w:rsid w:val="00F20604"/>
    <w:rsid w:val="00F20A78"/>
    <w:rsid w:val="00F318EA"/>
    <w:rsid w:val="00F319A3"/>
    <w:rsid w:val="00F319B6"/>
    <w:rsid w:val="00F357E6"/>
    <w:rsid w:val="00F41D96"/>
    <w:rsid w:val="00F432D6"/>
    <w:rsid w:val="00F62628"/>
    <w:rsid w:val="00F63405"/>
    <w:rsid w:val="00F64E8E"/>
    <w:rsid w:val="00F72379"/>
    <w:rsid w:val="00F72960"/>
    <w:rsid w:val="00F80304"/>
    <w:rsid w:val="00F82E12"/>
    <w:rsid w:val="00F853F3"/>
    <w:rsid w:val="00F8691D"/>
    <w:rsid w:val="00FA285A"/>
    <w:rsid w:val="00FB514D"/>
    <w:rsid w:val="00FB5150"/>
    <w:rsid w:val="00FE0C09"/>
    <w:rsid w:val="00FE25FA"/>
    <w:rsid w:val="00FF1BB9"/>
    <w:rsid w:val="00FF4459"/>
    <w:rsid w:val="00FF4626"/>
    <w:rsid w:val="00FF53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198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6249A8"/>
    <w:rPr>
      <w:sz w:val="24"/>
      <w:szCs w:val="24"/>
    </w:rPr>
  </w:style>
  <w:style w:type="paragraph" w:styleId="Nadpis1">
    <w:name w:val="heading 1"/>
    <w:basedOn w:val="Normln"/>
    <w:next w:val="Normln"/>
    <w:qFormat/>
    <w:rsid w:val="006249A8"/>
    <w:pPr>
      <w:keepNext/>
      <w:ind w:left="1559"/>
      <w:outlineLvl w:val="0"/>
    </w:pPr>
    <w:rPr>
      <w:b/>
      <w:bCs/>
      <w:sz w:val="20"/>
    </w:rPr>
  </w:style>
  <w:style w:type="paragraph" w:styleId="Nadpis2">
    <w:name w:val="heading 2"/>
    <w:basedOn w:val="Normln"/>
    <w:next w:val="Normln"/>
    <w:qFormat/>
    <w:rsid w:val="006249A8"/>
    <w:pPr>
      <w:keepNext/>
      <w:spacing w:before="120"/>
      <w:ind w:left="1559"/>
      <w:outlineLvl w:val="1"/>
    </w:pPr>
    <w:rPr>
      <w:b/>
      <w:bCs/>
      <w:sz w:val="36"/>
    </w:rPr>
  </w:style>
  <w:style w:type="paragraph" w:styleId="Nadpis3">
    <w:name w:val="heading 3"/>
    <w:basedOn w:val="Normln"/>
    <w:next w:val="Normln"/>
    <w:qFormat/>
    <w:rsid w:val="006249A8"/>
    <w:pPr>
      <w:keepNext/>
      <w:spacing w:before="120"/>
      <w:ind w:left="1559"/>
      <w:outlineLvl w:val="2"/>
    </w:pPr>
    <w:rPr>
      <w:sz w:val="36"/>
    </w:rPr>
  </w:style>
  <w:style w:type="paragraph" w:styleId="Nadpis4">
    <w:name w:val="heading 4"/>
    <w:basedOn w:val="Normln"/>
    <w:next w:val="Normln"/>
    <w:qFormat/>
    <w:rsid w:val="006249A8"/>
    <w:pPr>
      <w:keepNext/>
      <w:outlineLvl w:val="3"/>
    </w:pPr>
    <w:rPr>
      <w:b/>
      <w:bCs/>
      <w:sz w:val="20"/>
    </w:rPr>
  </w:style>
  <w:style w:type="paragraph" w:styleId="Nadpis5">
    <w:name w:val="heading 5"/>
    <w:basedOn w:val="Normln"/>
    <w:next w:val="Normln"/>
    <w:qFormat/>
    <w:rsid w:val="006249A8"/>
    <w:pPr>
      <w:keepNext/>
      <w:outlineLvl w:val="4"/>
    </w:pPr>
    <w:rPr>
      <w:b/>
    </w:rPr>
  </w:style>
  <w:style w:type="paragraph" w:styleId="Nadpis6">
    <w:name w:val="heading 6"/>
    <w:basedOn w:val="Normln"/>
    <w:next w:val="Normln"/>
    <w:qFormat/>
    <w:rsid w:val="006249A8"/>
    <w:pPr>
      <w:keepNext/>
      <w:jc w:val="center"/>
      <w:outlineLvl w:val="5"/>
    </w:pPr>
    <w:rPr>
      <w:b/>
      <w:i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6249A8"/>
    <w:pPr>
      <w:tabs>
        <w:tab w:val="center" w:pos="4536"/>
        <w:tab w:val="right" w:pos="9072"/>
      </w:tabs>
    </w:pPr>
    <w:rPr>
      <w:sz w:val="20"/>
      <w:szCs w:val="20"/>
    </w:rPr>
  </w:style>
  <w:style w:type="paragraph" w:styleId="Zhlav">
    <w:name w:val="header"/>
    <w:basedOn w:val="Normln"/>
    <w:semiHidden/>
    <w:rsid w:val="006249A8"/>
    <w:pPr>
      <w:tabs>
        <w:tab w:val="center" w:pos="4536"/>
        <w:tab w:val="right" w:pos="9072"/>
      </w:tabs>
    </w:pPr>
  </w:style>
  <w:style w:type="character" w:styleId="slostrnky">
    <w:name w:val="page number"/>
    <w:basedOn w:val="Standardnpsmoodstavce"/>
    <w:semiHidden/>
    <w:rsid w:val="006249A8"/>
  </w:style>
  <w:style w:type="character" w:styleId="Hypertextovodkaz">
    <w:name w:val="Hyperlink"/>
    <w:basedOn w:val="Standardnpsmoodstavce"/>
    <w:semiHidden/>
    <w:rsid w:val="006249A8"/>
    <w:rPr>
      <w:color w:val="0000FF"/>
      <w:u w:val="single"/>
    </w:rPr>
  </w:style>
  <w:style w:type="paragraph" w:styleId="Zkladntext2">
    <w:name w:val="Body Text 2"/>
    <w:basedOn w:val="Normln"/>
    <w:semiHidden/>
    <w:rsid w:val="006249A8"/>
    <w:pPr>
      <w:jc w:val="both"/>
    </w:pPr>
    <w:rPr>
      <w:b/>
      <w:bCs/>
    </w:rPr>
  </w:style>
  <w:style w:type="paragraph" w:styleId="Zkladntextodsazen">
    <w:name w:val="Body Text Indent"/>
    <w:basedOn w:val="Normln"/>
    <w:semiHidden/>
    <w:rsid w:val="006249A8"/>
    <w:pPr>
      <w:autoSpaceDE w:val="false"/>
      <w:autoSpaceDN w:val="false"/>
      <w:ind w:firstLine="708"/>
      <w:jc w:val="both"/>
    </w:pPr>
    <w:rPr>
      <w:sz w:val="20"/>
    </w:rPr>
  </w:style>
  <w:style w:type="paragraph" w:styleId="Zkladntext">
    <w:name w:val="Body Text"/>
    <w:basedOn w:val="Normln"/>
    <w:semiHidden/>
    <w:rsid w:val="006249A8"/>
    <w:pPr>
      <w:jc w:val="both"/>
    </w:pPr>
    <w:rPr>
      <w:iCs/>
      <w:sz w:val="22"/>
    </w:rPr>
  </w:style>
  <w:style w:type="paragraph" w:styleId="TXT-odr-" w:customStyle="true">
    <w:name w:val="TXT-odr-"/>
    <w:basedOn w:val="Normln"/>
    <w:rsid w:val="006249A8"/>
    <w:pPr>
      <w:widowControl w:val="false"/>
      <w:numPr>
        <w:numId w:val="1"/>
      </w:numPr>
      <w:adjustRightInd w:val="false"/>
      <w:spacing w:line="300" w:lineRule="atLeast"/>
      <w:jc w:val="both"/>
      <w:textAlignment w:val="baseline"/>
    </w:pPr>
    <w:rPr>
      <w:rFonts w:ascii="Arial" w:hAnsi="Arial"/>
      <w:sz w:val="22"/>
    </w:rPr>
  </w:style>
  <w:style w:type="paragraph" w:styleId="Zkladntext3">
    <w:name w:val="Body Text 3"/>
    <w:basedOn w:val="Normln"/>
    <w:semiHidden/>
    <w:rsid w:val="006249A8"/>
    <w:pPr>
      <w:jc w:val="both"/>
    </w:pPr>
    <w:rPr>
      <w:b/>
      <w:sz w:val="22"/>
      <w:szCs w:val="22"/>
    </w:rPr>
  </w:style>
  <w:style w:type="character" w:styleId="Odkaznakoment">
    <w:name w:val="annotation reference"/>
    <w:basedOn w:val="Standardnpsmoodstavce"/>
    <w:uiPriority w:val="99"/>
    <w:semiHidden/>
    <w:unhideWhenUsed/>
    <w:rsid w:val="001073CF"/>
    <w:rPr>
      <w:sz w:val="16"/>
      <w:szCs w:val="16"/>
    </w:rPr>
  </w:style>
  <w:style w:type="paragraph" w:styleId="Textkomente">
    <w:name w:val="annotation text"/>
    <w:basedOn w:val="Normln"/>
    <w:link w:val="TextkomenteChar"/>
    <w:uiPriority w:val="99"/>
    <w:semiHidden/>
    <w:unhideWhenUsed/>
    <w:rsid w:val="001073CF"/>
    <w:rPr>
      <w:sz w:val="20"/>
      <w:szCs w:val="20"/>
    </w:rPr>
  </w:style>
  <w:style w:type="character" w:styleId="TextkomenteChar" w:customStyle="true">
    <w:name w:val="Text komentáře Char"/>
    <w:basedOn w:val="Standardnpsmoodstavce"/>
    <w:link w:val="Textkomente"/>
    <w:uiPriority w:val="99"/>
    <w:semiHidden/>
    <w:rsid w:val="001073CF"/>
  </w:style>
  <w:style w:type="paragraph" w:styleId="Pedmtkomente">
    <w:name w:val="annotation subject"/>
    <w:basedOn w:val="Textkomente"/>
    <w:next w:val="Textkomente"/>
    <w:link w:val="PedmtkomenteChar"/>
    <w:uiPriority w:val="99"/>
    <w:semiHidden/>
    <w:unhideWhenUsed/>
    <w:rsid w:val="001073CF"/>
    <w:rPr>
      <w:b/>
      <w:bCs/>
    </w:rPr>
  </w:style>
  <w:style w:type="character" w:styleId="PedmtkomenteChar" w:customStyle="true">
    <w:name w:val="Předmět komentáře Char"/>
    <w:basedOn w:val="TextkomenteChar"/>
    <w:link w:val="Pedmtkomente"/>
    <w:uiPriority w:val="99"/>
    <w:semiHidden/>
    <w:rsid w:val="001073CF"/>
    <w:rPr>
      <w:b/>
      <w:bCs/>
    </w:rPr>
  </w:style>
  <w:style w:type="paragraph" w:styleId="Textbubliny">
    <w:name w:val="Balloon Text"/>
    <w:basedOn w:val="Normln"/>
    <w:link w:val="TextbublinyChar"/>
    <w:uiPriority w:val="99"/>
    <w:semiHidden/>
    <w:unhideWhenUsed/>
    <w:rsid w:val="001073CF"/>
    <w:rPr>
      <w:rFonts w:ascii="Tahoma" w:hAnsi="Tahoma" w:cs="Tahoma"/>
      <w:sz w:val="16"/>
      <w:szCs w:val="16"/>
    </w:rPr>
  </w:style>
  <w:style w:type="character" w:styleId="TextbublinyChar" w:customStyle="true">
    <w:name w:val="Text bubliny Char"/>
    <w:basedOn w:val="Standardnpsmoodstavce"/>
    <w:link w:val="Textbubliny"/>
    <w:uiPriority w:val="99"/>
    <w:semiHidden/>
    <w:rsid w:val="001073CF"/>
    <w:rPr>
      <w:rFonts w:ascii="Tahoma" w:hAnsi="Tahoma" w:cs="Tahoma"/>
      <w:sz w:val="16"/>
      <w:szCs w:val="16"/>
    </w:rPr>
  </w:style>
  <w:style w:type="paragraph" w:styleId="Default" w:customStyle="true">
    <w:name w:val="Default"/>
    <w:rsid w:val="001945D1"/>
    <w:pPr>
      <w:autoSpaceDE w:val="false"/>
      <w:autoSpaceDN w:val="false"/>
      <w:adjustRightInd w:val="false"/>
    </w:pPr>
    <w:rPr>
      <w:rFonts w:ascii="Arial" w:hAnsi="Arial" w:cs="Arial"/>
      <w:color w:val="000000"/>
      <w:sz w:val="24"/>
      <w:szCs w:val="24"/>
    </w:rPr>
  </w:style>
  <w:style w:type="paragraph" w:styleId="Odstavecseseznamem">
    <w:name w:val="List Paragraph"/>
    <w:basedOn w:val="Normln"/>
    <w:link w:val="OdstavecseseznamemChar"/>
    <w:uiPriority w:val="34"/>
    <w:qFormat/>
    <w:rsid w:val="003D2E69"/>
    <w:pPr>
      <w:ind w:left="720"/>
      <w:contextualSpacing/>
    </w:pPr>
  </w:style>
  <w:style w:type="paragraph" w:styleId="Smlouva2" w:customStyle="true">
    <w:name w:val="Smlouva2"/>
    <w:basedOn w:val="Normln"/>
    <w:rsid w:val="0060597B"/>
    <w:pPr>
      <w:jc w:val="center"/>
    </w:pPr>
    <w:rPr>
      <w:b/>
      <w:szCs w:val="20"/>
    </w:rPr>
  </w:style>
  <w:style w:type="paragraph" w:styleId="USnadpisy" w:customStyle="true">
    <w:name w:val="US_nadpisy"/>
    <w:basedOn w:val="Normln"/>
    <w:link w:val="USnadpisyChar"/>
    <w:qFormat/>
    <w:rsid w:val="009E719A"/>
    <w:pPr>
      <w:autoSpaceDE w:val="false"/>
      <w:autoSpaceDN w:val="false"/>
      <w:adjustRightInd w:val="false"/>
    </w:pPr>
    <w:rPr>
      <w:rFonts w:eastAsia="Calibri"/>
      <w:b/>
      <w:bCs/>
      <w:caps/>
      <w:sz w:val="22"/>
      <w:szCs w:val="22"/>
      <w:lang w:eastAsia="en-US"/>
    </w:rPr>
  </w:style>
  <w:style w:type="character" w:styleId="USnadpisyChar" w:customStyle="true">
    <w:name w:val="US_nadpisy Char"/>
    <w:link w:val="USnadpisy"/>
    <w:rsid w:val="009E719A"/>
    <w:rPr>
      <w:rFonts w:eastAsia="Calibri"/>
      <w:b/>
      <w:bCs/>
      <w:caps/>
      <w:sz w:val="22"/>
      <w:szCs w:val="22"/>
      <w:lang w:eastAsia="en-US"/>
    </w:rPr>
  </w:style>
  <w:style w:type="paragraph" w:styleId="US2" w:customStyle="true">
    <w:name w:val="US_2"/>
    <w:basedOn w:val="USnadpisy"/>
    <w:link w:val="US2Char"/>
    <w:qFormat/>
    <w:rsid w:val="009E719A"/>
    <w:pPr>
      <w:numPr>
        <w:ilvl w:val="1"/>
        <w:numId w:val="15"/>
      </w:numPr>
      <w:outlineLvl w:val="0"/>
    </w:pPr>
    <w:rPr>
      <w:rFonts w:ascii="Arial" w:hAnsi="Arial" w:cs="Arial"/>
      <w:caps w:val="false"/>
    </w:rPr>
  </w:style>
  <w:style w:type="paragraph" w:styleId="US1" w:customStyle="true">
    <w:name w:val="US_1"/>
    <w:basedOn w:val="USnadpisy"/>
    <w:link w:val="US1Char"/>
    <w:qFormat/>
    <w:rsid w:val="009E719A"/>
    <w:pPr>
      <w:numPr>
        <w:numId w:val="15"/>
      </w:numPr>
      <w:outlineLvl w:val="0"/>
    </w:pPr>
    <w:rPr>
      <w:rFonts w:ascii="Arial" w:hAnsi="Arial" w:cs="Arial"/>
    </w:rPr>
  </w:style>
  <w:style w:type="character" w:styleId="US2Char" w:customStyle="true">
    <w:name w:val="US_2 Char"/>
    <w:link w:val="US2"/>
    <w:rsid w:val="009E719A"/>
    <w:rPr>
      <w:rFonts w:ascii="Arial" w:hAnsi="Arial" w:eastAsia="Calibri" w:cs="Arial"/>
      <w:b/>
      <w:bCs/>
      <w:sz w:val="22"/>
      <w:szCs w:val="22"/>
      <w:lang w:eastAsia="en-US"/>
    </w:rPr>
  </w:style>
  <w:style w:type="paragraph" w:styleId="US3" w:customStyle="true">
    <w:name w:val="US_3"/>
    <w:basedOn w:val="US2"/>
    <w:link w:val="US3Char"/>
    <w:qFormat/>
    <w:rsid w:val="009E719A"/>
    <w:pPr>
      <w:numPr>
        <w:ilvl w:val="2"/>
      </w:numPr>
    </w:pPr>
  </w:style>
  <w:style w:type="character" w:styleId="US1Char" w:customStyle="true">
    <w:name w:val="US_1 Char"/>
    <w:link w:val="US1"/>
    <w:rsid w:val="009E719A"/>
    <w:rPr>
      <w:rFonts w:ascii="Arial" w:hAnsi="Arial" w:eastAsia="Calibri" w:cs="Arial"/>
      <w:b/>
      <w:bCs/>
      <w:caps/>
      <w:sz w:val="22"/>
      <w:szCs w:val="22"/>
      <w:lang w:eastAsia="en-US"/>
    </w:rPr>
  </w:style>
  <w:style w:type="character" w:styleId="US3Char" w:customStyle="true">
    <w:name w:val="US_3 Char"/>
    <w:basedOn w:val="US2Char"/>
    <w:link w:val="US3"/>
    <w:rsid w:val="009E719A"/>
    <w:rPr>
      <w:rFonts w:ascii="Arial" w:hAnsi="Arial" w:eastAsia="Calibri" w:cs="Arial"/>
      <w:b/>
      <w:bCs/>
      <w:sz w:val="22"/>
      <w:szCs w:val="22"/>
      <w:lang w:eastAsia="en-US"/>
    </w:rPr>
  </w:style>
  <w:style w:type="table" w:styleId="Mkatabulky">
    <w:name w:val="Table Grid"/>
    <w:basedOn w:val="Normlntabulka"/>
    <w:uiPriority w:val="59"/>
    <w:rsid w:val="001D125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OdstavecseseznamemChar" w:customStyle="true">
    <w:name w:val="Odstavec se seznamem Char"/>
    <w:link w:val="Odstavecseseznamem"/>
    <w:uiPriority w:val="34"/>
    <w:rsid w:val="002E6A02"/>
    <w:rPr>
      <w:sz w:val="24"/>
      <w:szCs w:val="24"/>
    </w:rPr>
  </w:style>
  <w:style w:type="character" w:styleId="ZpatChar" w:customStyle="true">
    <w:name w:val="Zápatí Char"/>
    <w:basedOn w:val="Standardnpsmoodstavce"/>
    <w:link w:val="Zpat"/>
    <w:uiPriority w:val="99"/>
    <w:rsid w:val="00C82F41"/>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9815869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commentsExtended.xml" Type="http://schemas.microsoft.com/office/2011/relationships/commentsExtended" Id="rId1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533FAEB9-0E07-465A-8055-7F9853A01EF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2769</properties:Words>
  <properties:Characters>16379</properties:Characters>
  <properties:Lines>136</properties:Lines>
  <properties:Paragraphs>38</properties:Paragraphs>
  <properties:TotalTime>68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Městský úřad Hlučín</vt:lpstr>
    </vt:vector>
  </properties:TitlesOfParts>
  <properties:LinksUpToDate>false</properties:LinksUpToDate>
  <properties:CharactersWithSpaces>19110</properties:CharactersWithSpaces>
  <properties:SharedDoc>false</properties:SharedDoc>
  <properties:HLinks>
    <vt:vector baseType="variant" size="12">
      <vt:variant>
        <vt:i4>4784255</vt:i4>
      </vt:variant>
      <vt:variant>
        <vt:i4>2</vt:i4>
      </vt:variant>
      <vt:variant>
        <vt:i4>0</vt:i4>
      </vt:variant>
      <vt:variant>
        <vt:i4>5</vt:i4>
      </vt:variant>
      <vt:variant>
        <vt:lpwstr>mailto:kuchar@hlucin.cz</vt:lpwstr>
      </vt:variant>
      <vt:variant>
        <vt:lpwstr/>
      </vt:variant>
      <vt:variant>
        <vt:i4>720978</vt:i4>
      </vt:variant>
      <vt:variant>
        <vt:i4>3</vt:i4>
      </vt:variant>
      <vt:variant>
        <vt:i4>0</vt:i4>
      </vt:variant>
      <vt:variant>
        <vt:i4>5</vt:i4>
      </vt:variant>
      <vt:variant>
        <vt:lpwstr>http://www.hlucin.cz/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2018-06-29T11:18:00Z</dcterms:created>
  <dc:creator/>
  <cp:lastModifiedBy/>
  <cp:lastPrinted>2018-06-28T08:36:00Z</cp:lastPrinted>
  <dcterms:modified xmlns:xsi="http://www.w3.org/2001/XMLSchema-instance" xsi:type="dcterms:W3CDTF">2018-11-20T07:26:00Z</dcterms:modified>
  <cp:revision>19</cp:revision>
  <dc:title>Městský úřad Hlučín</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J">
    <vt:lpwstr>XXX-XXX-XXX</vt:lpwstr>
  </prop:property>
</prop:Properties>
</file>